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DAAD5" w14:textId="77777777" w:rsidR="007A5710" w:rsidRDefault="007A5710" w:rsidP="007A5710">
      <w:pPr>
        <w:jc w:val="center"/>
        <w:rPr>
          <w:rFonts w:cs="Aharoni"/>
          <w:sz w:val="28"/>
          <w:szCs w:val="28"/>
        </w:rPr>
      </w:pPr>
    </w:p>
    <w:p w14:paraId="30AF9694" w14:textId="2FB99B91" w:rsidR="007A5710" w:rsidRPr="00992107" w:rsidRDefault="007A5710" w:rsidP="007A5710">
      <w:pPr>
        <w:jc w:val="center"/>
        <w:rPr>
          <w:rFonts w:cs="Aharoni"/>
          <w:sz w:val="44"/>
          <w:szCs w:val="44"/>
        </w:rPr>
      </w:pPr>
      <w:r w:rsidRPr="00992107">
        <w:rPr>
          <w:rFonts w:cs="Aharoni"/>
          <w:sz w:val="44"/>
          <w:szCs w:val="44"/>
        </w:rPr>
        <w:t>ÅRSMØTE I ARNA SPORTSFISKARLAG 202</w:t>
      </w:r>
      <w:r w:rsidR="00971E89" w:rsidRPr="00992107">
        <w:rPr>
          <w:rFonts w:cs="Aharoni"/>
          <w:sz w:val="44"/>
          <w:szCs w:val="44"/>
        </w:rPr>
        <w:t>5</w:t>
      </w:r>
      <w:r w:rsidRPr="00992107">
        <w:rPr>
          <w:rFonts w:cs="Aharoni"/>
          <w:sz w:val="44"/>
          <w:szCs w:val="44"/>
        </w:rPr>
        <w:t>.</w:t>
      </w:r>
    </w:p>
    <w:p w14:paraId="10D5B224" w14:textId="65C62CB2" w:rsidR="007A5710" w:rsidRPr="00992107" w:rsidRDefault="00971E89" w:rsidP="007A5710">
      <w:pPr>
        <w:jc w:val="center"/>
        <w:rPr>
          <w:rFonts w:cs="Aharoni"/>
          <w:sz w:val="44"/>
          <w:szCs w:val="44"/>
        </w:rPr>
      </w:pPr>
      <w:r w:rsidRPr="00992107">
        <w:rPr>
          <w:rFonts w:cs="Aharoni"/>
          <w:sz w:val="44"/>
          <w:szCs w:val="44"/>
        </w:rPr>
        <w:t>19.Februar</w:t>
      </w:r>
      <w:r w:rsidR="007A5710" w:rsidRPr="00992107">
        <w:rPr>
          <w:rFonts w:cs="Aharoni"/>
          <w:sz w:val="44"/>
          <w:szCs w:val="44"/>
        </w:rPr>
        <w:t xml:space="preserve"> 202</w:t>
      </w:r>
      <w:r w:rsidRPr="00992107">
        <w:rPr>
          <w:rFonts w:cs="Aharoni"/>
          <w:sz w:val="44"/>
          <w:szCs w:val="44"/>
        </w:rPr>
        <w:t>5</w:t>
      </w:r>
      <w:r w:rsidR="007A5710" w:rsidRPr="00992107">
        <w:rPr>
          <w:rFonts w:cs="Aharoni"/>
          <w:sz w:val="44"/>
          <w:szCs w:val="44"/>
        </w:rPr>
        <w:t xml:space="preserve"> kl. 19.00.</w:t>
      </w:r>
    </w:p>
    <w:p w14:paraId="68D10644" w14:textId="77777777" w:rsidR="007A5710" w:rsidRDefault="007A5710" w:rsidP="00992107">
      <w:pPr>
        <w:jc w:val="center"/>
        <w:rPr>
          <w:rFonts w:cs="Aharoni"/>
        </w:rPr>
      </w:pPr>
    </w:p>
    <w:p w14:paraId="3D443E87" w14:textId="77777777" w:rsidR="00992107" w:rsidRPr="00992107" w:rsidRDefault="00992107" w:rsidP="00992107">
      <w:pPr>
        <w:ind w:left="2124" w:firstLine="708"/>
        <w:rPr>
          <w:sz w:val="44"/>
          <w:szCs w:val="44"/>
        </w:rPr>
      </w:pPr>
      <w:r w:rsidRPr="00992107">
        <w:rPr>
          <w:sz w:val="44"/>
          <w:szCs w:val="44"/>
        </w:rPr>
        <w:t>Saksliste:</w:t>
      </w:r>
    </w:p>
    <w:p w14:paraId="7E1F8A3F" w14:textId="77777777" w:rsidR="00992107" w:rsidRDefault="00992107" w:rsidP="00992107">
      <w:pPr>
        <w:spacing w:after="0" w:line="360" w:lineRule="auto"/>
        <w:jc w:val="center"/>
        <w:rPr>
          <w:rFonts w:cs="Aharoni"/>
        </w:rPr>
      </w:pPr>
    </w:p>
    <w:p w14:paraId="1B077E7C" w14:textId="77777777" w:rsidR="00992107" w:rsidRDefault="00992107" w:rsidP="00992107">
      <w:pPr>
        <w:numPr>
          <w:ilvl w:val="0"/>
          <w:numId w:val="4"/>
        </w:numPr>
        <w:spacing w:after="0" w:line="360" w:lineRule="auto"/>
        <w:rPr>
          <w:rFonts w:cs="Aharoni"/>
        </w:rPr>
      </w:pPr>
      <w:r>
        <w:rPr>
          <w:rFonts w:cs="Aharoni"/>
        </w:rPr>
        <w:t>Valg av ordstyrer.</w:t>
      </w:r>
    </w:p>
    <w:p w14:paraId="098C2E98" w14:textId="77777777" w:rsidR="00992107" w:rsidRDefault="00992107" w:rsidP="00992107">
      <w:pPr>
        <w:numPr>
          <w:ilvl w:val="0"/>
          <w:numId w:val="4"/>
        </w:numPr>
        <w:spacing w:after="0" w:line="360" w:lineRule="auto"/>
        <w:rPr>
          <w:rFonts w:cs="Aharoni"/>
        </w:rPr>
      </w:pPr>
      <w:r>
        <w:rPr>
          <w:rFonts w:cs="Aharoni"/>
        </w:rPr>
        <w:t>Godkjenning av innkalling.</w:t>
      </w:r>
    </w:p>
    <w:p w14:paraId="61E44500" w14:textId="77777777" w:rsidR="00992107" w:rsidRDefault="00992107" w:rsidP="00992107">
      <w:pPr>
        <w:numPr>
          <w:ilvl w:val="0"/>
          <w:numId w:val="4"/>
        </w:numPr>
        <w:spacing w:after="0" w:line="360" w:lineRule="auto"/>
        <w:rPr>
          <w:rFonts w:cs="Aharoni"/>
        </w:rPr>
      </w:pPr>
      <w:r>
        <w:rPr>
          <w:rFonts w:cs="Aharoni"/>
        </w:rPr>
        <w:t>Valg av to medlemmer til å underskrive protokoll.</w:t>
      </w:r>
    </w:p>
    <w:p w14:paraId="0D37EB4B" w14:textId="77777777" w:rsidR="00992107" w:rsidRDefault="00992107" w:rsidP="00992107">
      <w:pPr>
        <w:numPr>
          <w:ilvl w:val="0"/>
          <w:numId w:val="4"/>
        </w:numPr>
        <w:spacing w:after="0" w:line="360" w:lineRule="auto"/>
        <w:rPr>
          <w:rFonts w:cs="Aharoni"/>
        </w:rPr>
      </w:pPr>
      <w:r>
        <w:rPr>
          <w:rFonts w:cs="Aharoni"/>
        </w:rPr>
        <w:t>Årsberetninger for 2024.</w:t>
      </w:r>
    </w:p>
    <w:p w14:paraId="354A4B01" w14:textId="77777777" w:rsidR="00992107" w:rsidRDefault="00992107" w:rsidP="00992107">
      <w:pPr>
        <w:numPr>
          <w:ilvl w:val="0"/>
          <w:numId w:val="4"/>
        </w:numPr>
        <w:spacing w:after="0" w:line="360" w:lineRule="auto"/>
        <w:rPr>
          <w:rFonts w:cs="Aharoni"/>
        </w:rPr>
      </w:pPr>
      <w:r>
        <w:rPr>
          <w:rFonts w:cs="Aharoni"/>
        </w:rPr>
        <w:t>Regnskap for 2024.</w:t>
      </w:r>
    </w:p>
    <w:p w14:paraId="7E2C2606" w14:textId="77777777" w:rsidR="00992107" w:rsidRDefault="00992107" w:rsidP="00992107">
      <w:pPr>
        <w:numPr>
          <w:ilvl w:val="0"/>
          <w:numId w:val="4"/>
        </w:numPr>
        <w:spacing w:after="0" w:line="360" w:lineRule="auto"/>
        <w:rPr>
          <w:rFonts w:cs="Aharoni"/>
        </w:rPr>
      </w:pPr>
      <w:r>
        <w:rPr>
          <w:rFonts w:cs="Aharoni"/>
        </w:rPr>
        <w:t>Styrets budsjettforslag og arbeidsprogram-2025.</w:t>
      </w:r>
    </w:p>
    <w:p w14:paraId="7EBBAB03" w14:textId="77777777" w:rsidR="00992107" w:rsidRPr="00E92268" w:rsidRDefault="00992107" w:rsidP="00992107">
      <w:pPr>
        <w:numPr>
          <w:ilvl w:val="0"/>
          <w:numId w:val="4"/>
        </w:numPr>
        <w:spacing w:after="0" w:line="360" w:lineRule="auto"/>
        <w:rPr>
          <w:rFonts w:cs="Aharoni"/>
        </w:rPr>
      </w:pPr>
      <w:r>
        <w:rPr>
          <w:rFonts w:cs="Aharoni"/>
        </w:rPr>
        <w:t>Medlemskontingent for 2025</w:t>
      </w:r>
    </w:p>
    <w:p w14:paraId="009C9598" w14:textId="77777777" w:rsidR="00992107" w:rsidRDefault="00992107" w:rsidP="00992107">
      <w:pPr>
        <w:numPr>
          <w:ilvl w:val="0"/>
          <w:numId w:val="4"/>
        </w:numPr>
        <w:spacing w:after="0" w:line="360" w:lineRule="auto"/>
        <w:rPr>
          <w:rFonts w:cs="Aharoni"/>
        </w:rPr>
      </w:pPr>
      <w:r>
        <w:rPr>
          <w:rFonts w:cs="Aharoni"/>
        </w:rPr>
        <w:t>Valg av formann.</w:t>
      </w:r>
    </w:p>
    <w:p w14:paraId="1223934E" w14:textId="77777777" w:rsidR="00992107" w:rsidRPr="007A5710" w:rsidRDefault="00992107" w:rsidP="00992107">
      <w:pPr>
        <w:pStyle w:val="Listeavsnitt"/>
        <w:numPr>
          <w:ilvl w:val="0"/>
          <w:numId w:val="4"/>
        </w:numPr>
        <w:spacing w:after="0" w:line="360" w:lineRule="auto"/>
        <w:rPr>
          <w:rFonts w:cs="Aharoni"/>
        </w:rPr>
      </w:pPr>
      <w:r>
        <w:t>Valg av medlemmer og varamedlem til styret.</w:t>
      </w:r>
    </w:p>
    <w:p w14:paraId="79D6DBD2" w14:textId="77777777" w:rsidR="00992107" w:rsidRPr="007A5710" w:rsidRDefault="00992107" w:rsidP="00992107">
      <w:pPr>
        <w:pStyle w:val="Listeavsnitt"/>
        <w:numPr>
          <w:ilvl w:val="0"/>
          <w:numId w:val="4"/>
        </w:numPr>
        <w:spacing w:after="0" w:line="360" w:lineRule="auto"/>
        <w:rPr>
          <w:rFonts w:cs="Aharoni"/>
        </w:rPr>
      </w:pPr>
      <w:r>
        <w:rPr>
          <w:rFonts w:cs="Aharoni"/>
        </w:rPr>
        <w:t xml:space="preserve">Valg av revisor og </w:t>
      </w:r>
      <w:r w:rsidRPr="007A5710">
        <w:rPr>
          <w:rFonts w:cs="Aharoni"/>
        </w:rPr>
        <w:t>varamann.</w:t>
      </w:r>
    </w:p>
    <w:p w14:paraId="42BBED61" w14:textId="77777777" w:rsidR="00992107" w:rsidRDefault="00992107" w:rsidP="00992107">
      <w:pPr>
        <w:numPr>
          <w:ilvl w:val="0"/>
          <w:numId w:val="4"/>
        </w:numPr>
        <w:spacing w:after="0" w:line="360" w:lineRule="auto"/>
        <w:rPr>
          <w:rFonts w:cs="Aharoni"/>
        </w:rPr>
      </w:pPr>
      <w:r>
        <w:rPr>
          <w:rFonts w:cs="Aharoni"/>
        </w:rPr>
        <w:t>Valg av medlemmer til valgkomite.</w:t>
      </w:r>
    </w:p>
    <w:p w14:paraId="3E8E7BA1" w14:textId="77777777" w:rsidR="00992107" w:rsidRDefault="00992107" w:rsidP="00992107">
      <w:pPr>
        <w:numPr>
          <w:ilvl w:val="0"/>
          <w:numId w:val="4"/>
        </w:numPr>
        <w:spacing w:after="0" w:line="360" w:lineRule="auto"/>
        <w:rPr>
          <w:rFonts w:cs="Aharoni"/>
        </w:rPr>
      </w:pPr>
      <w:r>
        <w:rPr>
          <w:rFonts w:cs="Aharoni"/>
        </w:rPr>
        <w:t>Innkomne saker: -ingen</w:t>
      </w:r>
    </w:p>
    <w:p w14:paraId="7B299DB6" w14:textId="77777777" w:rsidR="00992107" w:rsidRDefault="00992107" w:rsidP="00992107">
      <w:pPr>
        <w:spacing w:after="0" w:line="360" w:lineRule="auto"/>
        <w:ind w:left="2484" w:firstLine="348"/>
        <w:rPr>
          <w:rFonts w:cs="Aharoni"/>
        </w:rPr>
      </w:pPr>
      <w:r>
        <w:rPr>
          <w:rFonts w:cs="Aharoni"/>
        </w:rPr>
        <w:t>--- Formelt årsmøte avsluttet----</w:t>
      </w:r>
    </w:p>
    <w:p w14:paraId="0694413D" w14:textId="77777777" w:rsidR="00992107" w:rsidRPr="004521CA" w:rsidRDefault="00992107" w:rsidP="00992107">
      <w:pPr>
        <w:pStyle w:val="Listeavsnitt"/>
        <w:numPr>
          <w:ilvl w:val="0"/>
          <w:numId w:val="4"/>
        </w:numPr>
        <w:spacing w:after="0" w:line="360" w:lineRule="auto"/>
        <w:rPr>
          <w:rFonts w:cs="Aharoni"/>
        </w:rPr>
      </w:pPr>
      <w:r w:rsidRPr="004521CA">
        <w:rPr>
          <w:rFonts w:cs="Aharoni"/>
        </w:rPr>
        <w:t>Planer for kultivering av laksestammen fremover.</w:t>
      </w:r>
    </w:p>
    <w:p w14:paraId="009766DA" w14:textId="77777777" w:rsidR="00992107" w:rsidRDefault="00992107" w:rsidP="00992107">
      <w:pPr>
        <w:pStyle w:val="Listeavsnitt"/>
        <w:spacing w:after="0" w:line="240" w:lineRule="auto"/>
        <w:ind w:left="3119"/>
        <w:rPr>
          <w:rFonts w:cs="Aharoni"/>
        </w:rPr>
      </w:pPr>
      <w:r>
        <w:rPr>
          <w:rFonts w:cs="Aharoni"/>
        </w:rPr>
        <w:t>Styret vil her presentere planer og aktiviteter for å forbedre/opprettholde laksestammen i tiden fremover. En del av dette er også hva vi gjør med klekkeriet.</w:t>
      </w:r>
    </w:p>
    <w:p w14:paraId="40DF2F7D" w14:textId="77777777" w:rsidR="00992107" w:rsidRDefault="00992107" w:rsidP="00992107">
      <w:pPr>
        <w:rPr>
          <w:rFonts w:cs="Aharoni"/>
        </w:rPr>
      </w:pPr>
    </w:p>
    <w:p w14:paraId="07441A04" w14:textId="4B517AAF" w:rsidR="00992107" w:rsidRDefault="00992107">
      <w:pPr>
        <w:rPr>
          <w:rFonts w:cs="Aharoni"/>
        </w:rPr>
      </w:pPr>
      <w:r>
        <w:rPr>
          <w:rFonts w:cs="Aharoni"/>
        </w:rPr>
        <w:br w:type="page"/>
      </w:r>
    </w:p>
    <w:p w14:paraId="0FDC5BFA" w14:textId="77777777" w:rsidR="00992107" w:rsidRDefault="00992107" w:rsidP="007A5710">
      <w:pPr>
        <w:rPr>
          <w:rFonts w:cs="Aharoni"/>
        </w:rPr>
      </w:pPr>
    </w:p>
    <w:p w14:paraId="5AA6C931" w14:textId="77777777" w:rsidR="00992107" w:rsidRDefault="00992107" w:rsidP="007A5710">
      <w:pPr>
        <w:rPr>
          <w:rFonts w:cs="Aharoni"/>
        </w:rPr>
      </w:pPr>
      <w:bookmarkStart w:id="0" w:name="_GoBack"/>
      <w:bookmarkEnd w:id="0"/>
    </w:p>
    <w:p w14:paraId="322B82D6" w14:textId="77777777" w:rsidR="007A5710" w:rsidRDefault="007A5710" w:rsidP="007A5710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836363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220B01" w14:textId="3EA6E6DF" w:rsidR="003D0D0C" w:rsidRDefault="00992107">
          <w:pPr>
            <w:pStyle w:val="Overskriftforinnholdsfortegnelse"/>
          </w:pPr>
          <w:r>
            <w:t>Saksdokumenter</w:t>
          </w:r>
        </w:p>
        <w:p w14:paraId="45D343B5" w14:textId="77777777" w:rsidR="00A71DED" w:rsidRPr="00A71DED" w:rsidRDefault="00A71DED" w:rsidP="00A71DED">
          <w:pPr>
            <w:rPr>
              <w:lang w:eastAsia="nb-NO"/>
            </w:rPr>
          </w:pPr>
        </w:p>
        <w:p w14:paraId="07571C57" w14:textId="77777777" w:rsidR="00A71DED" w:rsidRDefault="003D0D0C">
          <w:pPr>
            <w:pStyle w:val="INNH1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90450200" w:history="1">
            <w:r w:rsidR="00A71DED" w:rsidRPr="00E11AD5">
              <w:rPr>
                <w:rStyle w:val="Hyperkobling"/>
                <w:noProof/>
              </w:rPr>
              <w:t>Sak 4 – Styrets årsmelding for 2024</w:t>
            </w:r>
            <w:r w:rsidR="00A71DED">
              <w:rPr>
                <w:noProof/>
                <w:webHidden/>
              </w:rPr>
              <w:tab/>
            </w:r>
            <w:r w:rsidR="00A71DED">
              <w:rPr>
                <w:noProof/>
                <w:webHidden/>
              </w:rPr>
              <w:fldChar w:fldCharType="begin"/>
            </w:r>
            <w:r w:rsidR="00A71DED">
              <w:rPr>
                <w:noProof/>
                <w:webHidden/>
              </w:rPr>
              <w:instrText xml:space="preserve"> PAGEREF _Toc190450200 \h </w:instrText>
            </w:r>
            <w:r w:rsidR="00A71DED">
              <w:rPr>
                <w:noProof/>
                <w:webHidden/>
              </w:rPr>
            </w:r>
            <w:r w:rsidR="00A71DED">
              <w:rPr>
                <w:noProof/>
                <w:webHidden/>
              </w:rPr>
              <w:fldChar w:fldCharType="separate"/>
            </w:r>
            <w:r w:rsidR="00A71DED">
              <w:rPr>
                <w:noProof/>
                <w:webHidden/>
              </w:rPr>
              <w:t>3</w:t>
            </w:r>
            <w:r w:rsidR="00A71DED">
              <w:rPr>
                <w:noProof/>
                <w:webHidden/>
              </w:rPr>
              <w:fldChar w:fldCharType="end"/>
            </w:r>
          </w:hyperlink>
        </w:p>
        <w:p w14:paraId="33E6FA3E" w14:textId="77777777" w:rsidR="00A71DED" w:rsidRDefault="00A71DED">
          <w:pPr>
            <w:pStyle w:val="INNH3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01" w:history="1">
            <w:r w:rsidRPr="00E11AD5">
              <w:rPr>
                <w:rStyle w:val="Hyperkobling"/>
                <w:noProof/>
              </w:rPr>
              <w:t>Drift og administrasjon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ADEAF" w14:textId="77777777" w:rsidR="00A71DED" w:rsidRDefault="00A71DED">
          <w:pPr>
            <w:pStyle w:val="INNH3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02" w:history="1">
            <w:r w:rsidRPr="00E11AD5">
              <w:rPr>
                <w:rStyle w:val="Hyperkobling"/>
                <w:noProof/>
              </w:rPr>
              <w:t>Fiske og fisketelling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DC854" w14:textId="77777777" w:rsidR="00A71DED" w:rsidRDefault="00A71DED">
          <w:pPr>
            <w:pStyle w:val="INNH3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03" w:history="1">
            <w:r w:rsidRPr="00E11AD5">
              <w:rPr>
                <w:rStyle w:val="Hyperkobling"/>
                <w:noProof/>
              </w:rPr>
              <w:t>Kultivering og klekkeri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AEF72" w14:textId="77777777" w:rsidR="00A71DED" w:rsidRDefault="00A71DED">
          <w:pPr>
            <w:pStyle w:val="INNH3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04" w:history="1">
            <w:r w:rsidRPr="00E11AD5">
              <w:rPr>
                <w:rStyle w:val="Hyperkobling"/>
                <w:noProof/>
              </w:rPr>
              <w:t>Dugnad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0B357" w14:textId="77777777" w:rsidR="00A71DED" w:rsidRDefault="00A71DED">
          <w:pPr>
            <w:pStyle w:val="INNH3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05" w:history="1">
            <w:r w:rsidRPr="00E11AD5">
              <w:rPr>
                <w:rStyle w:val="Hyperkobling"/>
                <w:noProof/>
              </w:rPr>
              <w:t>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D0306" w14:textId="77777777" w:rsidR="00A71DED" w:rsidRDefault="00A71DED">
          <w:pPr>
            <w:pStyle w:val="INNH3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06" w:history="1">
            <w:r w:rsidRPr="00E11AD5">
              <w:rPr>
                <w:rStyle w:val="Hyperkobling"/>
                <w:noProof/>
              </w:rPr>
              <w:t>Miljøgruppen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9BEBE" w14:textId="77777777" w:rsidR="00A71DED" w:rsidRDefault="00A71DED">
          <w:pPr>
            <w:pStyle w:val="INNH1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07" w:history="1">
            <w:r w:rsidRPr="00E11AD5">
              <w:rPr>
                <w:rStyle w:val="Hyperkobling"/>
                <w:noProof/>
              </w:rPr>
              <w:t>Sak 5 - Regnskap for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75664" w14:textId="77777777" w:rsidR="00A71DED" w:rsidRDefault="00A71DED">
          <w:pPr>
            <w:pStyle w:val="INNH3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08" w:history="1">
            <w:r w:rsidRPr="00E11AD5">
              <w:rPr>
                <w:rStyle w:val="Hyperkobling"/>
                <w:noProof/>
                <w:lang w:eastAsia="nb-NO"/>
              </w:rPr>
              <w:t>Revisjonsrapport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A233B" w14:textId="77777777" w:rsidR="00A71DED" w:rsidRDefault="00A71DED">
          <w:pPr>
            <w:pStyle w:val="INNH1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09" w:history="1">
            <w:r w:rsidRPr="00E11AD5">
              <w:rPr>
                <w:rStyle w:val="Hyperkobling"/>
                <w:noProof/>
              </w:rPr>
              <w:t>Sak 6 - Budsjett for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64D4D" w14:textId="77777777" w:rsidR="00A71DED" w:rsidRDefault="00A71DED">
          <w:pPr>
            <w:pStyle w:val="INNH1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10" w:history="1">
            <w:r w:rsidRPr="00E11AD5">
              <w:rPr>
                <w:rStyle w:val="Hyperkobling"/>
                <w:noProof/>
              </w:rPr>
              <w:t>Sak 7 - Medlemskontingent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045A9" w14:textId="77777777" w:rsidR="00A71DED" w:rsidRDefault="00A71DED">
          <w:pPr>
            <w:pStyle w:val="INNH1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11" w:history="1">
            <w:r w:rsidRPr="00E11AD5">
              <w:rPr>
                <w:rStyle w:val="Hyperkobling"/>
                <w:noProof/>
              </w:rPr>
              <w:t>Sak 8 - Valg av formann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D3131" w14:textId="77777777" w:rsidR="00A71DED" w:rsidRDefault="00A71DED">
          <w:pPr>
            <w:pStyle w:val="INNH1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12" w:history="1">
            <w:r w:rsidRPr="00E11AD5">
              <w:rPr>
                <w:rStyle w:val="Hyperkobling"/>
                <w:noProof/>
              </w:rPr>
              <w:t>Sak 9 - Valg av medlemmer og varamedlem til styret.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52BF9" w14:textId="77777777" w:rsidR="00A71DED" w:rsidRDefault="00A71DED">
          <w:pPr>
            <w:pStyle w:val="INNH1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13" w:history="1">
            <w:r w:rsidRPr="00E11AD5">
              <w:rPr>
                <w:rStyle w:val="Hyperkobling"/>
                <w:noProof/>
              </w:rPr>
              <w:t>Sak 10 - Valg av revisor og varamann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4BD02" w14:textId="77777777" w:rsidR="00A71DED" w:rsidRDefault="00A71DED">
          <w:pPr>
            <w:pStyle w:val="INNH1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14" w:history="1">
            <w:r w:rsidRPr="00E11AD5">
              <w:rPr>
                <w:rStyle w:val="Hyperkobling"/>
                <w:noProof/>
              </w:rPr>
              <w:t>Sak 11 - Valg av medlemmer til valgkomiteen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3CF7E" w14:textId="77777777" w:rsidR="00A71DED" w:rsidRDefault="00A71DED">
          <w:pPr>
            <w:pStyle w:val="INNH1"/>
            <w:tabs>
              <w:tab w:val="right" w:leader="dot" w:pos="9742"/>
            </w:tabs>
            <w:rPr>
              <w:rFonts w:eastAsiaTheme="minorEastAsia"/>
              <w:noProof/>
              <w:lang w:eastAsia="nb-NO"/>
            </w:rPr>
          </w:pPr>
          <w:hyperlink w:anchor="_Toc190450215" w:history="1">
            <w:r w:rsidRPr="00E11AD5">
              <w:rPr>
                <w:rStyle w:val="Hyperkobling"/>
                <w:noProof/>
              </w:rPr>
              <w:t>Sak 12 - Innkomne 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_Toc190450215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CE74C" w14:textId="5044B8BB" w:rsidR="003D0D0C" w:rsidRDefault="003D0D0C">
          <w:r>
            <w:rPr>
              <w:b/>
              <w:bCs/>
            </w:rPr>
            <w:fldChar w:fldCharType="end"/>
          </w:r>
        </w:p>
      </w:sdtContent>
    </w:sdt>
    <w:p w14:paraId="50B9D78D" w14:textId="02D4F864" w:rsidR="00203B7C" w:rsidRDefault="00203B7C">
      <w:r>
        <w:br w:type="page"/>
      </w:r>
    </w:p>
    <w:p w14:paraId="048F26ED" w14:textId="77777777" w:rsidR="00203B7C" w:rsidRDefault="00203B7C" w:rsidP="00203B7C"/>
    <w:p w14:paraId="639DDB14" w14:textId="77777777" w:rsidR="00BB5463" w:rsidRDefault="00BB5463" w:rsidP="00BB5463">
      <w:pPr>
        <w:spacing w:after="0" w:line="360" w:lineRule="auto"/>
        <w:rPr>
          <w:rFonts w:cs="Aharoni"/>
        </w:rPr>
      </w:pPr>
    </w:p>
    <w:p w14:paraId="1A792B15" w14:textId="5CC032CB" w:rsidR="00997A94" w:rsidRDefault="00992107" w:rsidP="00366DC2">
      <w:pPr>
        <w:pStyle w:val="Overskrift1"/>
      </w:pPr>
      <w:bookmarkStart w:id="1" w:name="_Toc190450200"/>
      <w:r>
        <w:t xml:space="preserve">Sak 4 </w:t>
      </w:r>
      <w:r w:rsidR="00A5669E">
        <w:t>–</w:t>
      </w:r>
      <w:r w:rsidR="004F1D65">
        <w:t xml:space="preserve"> </w:t>
      </w:r>
      <w:r w:rsidR="00A5669E">
        <w:t>Styrets å</w:t>
      </w:r>
      <w:r w:rsidR="00997A94">
        <w:t>rsmelding for 202</w:t>
      </w:r>
      <w:r w:rsidR="00971E89">
        <w:t>4</w:t>
      </w:r>
      <w:bookmarkEnd w:id="1"/>
    </w:p>
    <w:p w14:paraId="2CE7FFDD" w14:textId="77777777" w:rsidR="00366DC2" w:rsidRDefault="00366DC2" w:rsidP="00455D39">
      <w:pPr>
        <w:pStyle w:val="Ingenmellomrom"/>
      </w:pPr>
    </w:p>
    <w:p w14:paraId="32C091FB" w14:textId="18EC721F" w:rsidR="00D6152A" w:rsidRDefault="00D6152A" w:rsidP="00455D39">
      <w:pPr>
        <w:pStyle w:val="Ingenmellomrom"/>
      </w:pPr>
      <w:r>
        <w:t>2024 har i stor grad vært preget av arbeid med nye administrative forhold, mange regler og restriksjoner knyttet til fiske, og arbeid med strategi og løsninger for kultivering av laksebestanden i tiden fremover.</w:t>
      </w:r>
    </w:p>
    <w:p w14:paraId="40B5C8FD" w14:textId="77777777" w:rsidR="00D6152A" w:rsidRDefault="00D6152A" w:rsidP="00455D39">
      <w:pPr>
        <w:pStyle w:val="Ingenmellomrom"/>
      </w:pPr>
    </w:p>
    <w:p w14:paraId="418EDE95" w14:textId="14001D5F" w:rsidR="008E5C90" w:rsidRDefault="00D666FE" w:rsidP="00203B7C">
      <w:pPr>
        <w:pStyle w:val="Overskrift3"/>
      </w:pPr>
      <w:bookmarkStart w:id="2" w:name="_Toc190450201"/>
      <w:r>
        <w:t>Drift og administrasjon</w:t>
      </w:r>
      <w:bookmarkEnd w:id="2"/>
    </w:p>
    <w:p w14:paraId="08F48C39" w14:textId="0E62FF7F" w:rsidR="000406D4" w:rsidRDefault="00D666FE" w:rsidP="00A51A35">
      <w:r>
        <w:t xml:space="preserve">Laget har i år etablert ny hjemmeside.  Her skal det være enkelt å finne frem til all informasjon og nyheter om laget og fisket, både for medlemmer og ikke medlemmer.  Dette har gjort det mye enklere for styret å nå ut </w:t>
      </w:r>
      <w:r w:rsidR="000406D4">
        <w:t xml:space="preserve">med </w:t>
      </w:r>
      <w:r>
        <w:t xml:space="preserve">mer informasjon </w:t>
      </w:r>
      <w:r w:rsidR="000406D4">
        <w:t xml:space="preserve">til medlemmene ved at sende korte </w:t>
      </w:r>
      <w:proofErr w:type="spellStart"/>
      <w:r w:rsidR="000406D4">
        <w:t>SMSer</w:t>
      </w:r>
      <w:proofErr w:type="spellEnd"/>
      <w:r w:rsidR="000406D4">
        <w:t xml:space="preserve"> og vise til hjemmesiden for mer detaljer.  </w:t>
      </w:r>
    </w:p>
    <w:p w14:paraId="533B5AAE" w14:textId="5DAEFECF" w:rsidR="00357202" w:rsidRDefault="000406D4" w:rsidP="00167A08">
      <w:r>
        <w:t>Det er en rekke administrative forhold som er endret i kløpet av året.  Vi har for eksempel fått egen adresse, bedriftskonto &amp;KID, oppdatert offentlige registreringer, egen søknad om MVA kompensasjon, ordnet i noen grunneier-forhold</w:t>
      </w:r>
      <w:r w:rsidR="00167A08">
        <w:t xml:space="preserve"> og flere andre forhold. </w:t>
      </w:r>
      <w:r w:rsidR="007F31FF">
        <w:t xml:space="preserve"> </w:t>
      </w:r>
      <w:r>
        <w:t xml:space="preserve">Det er innført «honnør-kort» og </w:t>
      </w:r>
      <w:r w:rsidR="00167A08">
        <w:t xml:space="preserve">ny ordning for </w:t>
      </w:r>
      <w:r>
        <w:t>«gjestekort»</w:t>
      </w:r>
      <w:r w:rsidR="00167A08">
        <w:t xml:space="preserve">. </w:t>
      </w:r>
      <w:r>
        <w:t xml:space="preserve"> </w:t>
      </w:r>
    </w:p>
    <w:p w14:paraId="0F07E9C2" w14:textId="77777777" w:rsidR="00357202" w:rsidRDefault="00357202" w:rsidP="006C262C">
      <w:pPr>
        <w:pStyle w:val="Ingenmellomrom"/>
      </w:pPr>
    </w:p>
    <w:p w14:paraId="2A49881F" w14:textId="025CA1DA" w:rsidR="00357202" w:rsidRDefault="00357202" w:rsidP="00357202">
      <w:pPr>
        <w:pStyle w:val="Overskrift3"/>
      </w:pPr>
      <w:bookmarkStart w:id="3" w:name="_Toc190450202"/>
      <w:r>
        <w:t>Fisk</w:t>
      </w:r>
      <w:r w:rsidR="003E272A">
        <w:t>e</w:t>
      </w:r>
      <w:r>
        <w:t xml:space="preserve"> og fiske</w:t>
      </w:r>
      <w:r w:rsidR="003E272A">
        <w:t>telling</w:t>
      </w:r>
      <w:bookmarkEnd w:id="3"/>
    </w:p>
    <w:p w14:paraId="6F5661B9" w14:textId="4FF55BEA" w:rsidR="00D6152A" w:rsidRDefault="00D6152A" w:rsidP="00357202">
      <w:r>
        <w:t>2024 var et vanskelig år for villaksen i hele Norge. Mange elver</w:t>
      </w:r>
      <w:r w:rsidR="00FE6D6B">
        <w:t xml:space="preserve"> ble stengt og det ble krav om at å innføre restriksjoner. Det skulle så rapporteres hvilke tiltak </w:t>
      </w:r>
      <w:r w:rsidR="00A50562">
        <w:t xml:space="preserve">og bestandsmåling. </w:t>
      </w:r>
      <w:r w:rsidR="00FE6D6B">
        <w:t xml:space="preserve"> </w:t>
      </w:r>
    </w:p>
    <w:p w14:paraId="77BECD18" w14:textId="7284E51C" w:rsidR="003E272A" w:rsidRDefault="00136E8F" w:rsidP="00357202">
      <w:r>
        <w:t xml:space="preserve">Det ble i 2024 </w:t>
      </w:r>
      <w:r w:rsidR="003E272A">
        <w:t>fisket</w:t>
      </w:r>
      <w:r>
        <w:t xml:space="preserve"> 161 </w:t>
      </w:r>
      <w:proofErr w:type="spellStart"/>
      <w:r>
        <w:t>stk</w:t>
      </w:r>
      <w:proofErr w:type="spellEnd"/>
      <w:r>
        <w:t xml:space="preserve"> laks på til sammen 469kg. </w:t>
      </w:r>
      <w:r w:rsidR="003E272A">
        <w:t xml:space="preserve">Det var 107 </w:t>
      </w:r>
      <w:proofErr w:type="spellStart"/>
      <w:r w:rsidR="003E272A">
        <w:t>stk</w:t>
      </w:r>
      <w:proofErr w:type="spellEnd"/>
      <w:r w:rsidR="003E272A">
        <w:t xml:space="preserve"> 0-3kg, 48 stk3-7kg og 6 </w:t>
      </w:r>
      <w:proofErr w:type="spellStart"/>
      <w:r w:rsidR="003E272A">
        <w:t>stk</w:t>
      </w:r>
      <w:proofErr w:type="spellEnd"/>
      <w:r w:rsidR="003E272A">
        <w:t xml:space="preserve"> &gt;7kg. </w:t>
      </w:r>
      <w:r>
        <w:t xml:space="preserve">Det </w:t>
      </w:r>
      <w:r w:rsidR="003E272A">
        <w:t xml:space="preserve">blir snitt på 2,9kg. Det var registrert 4 </w:t>
      </w:r>
      <w:proofErr w:type="spellStart"/>
      <w:r w:rsidR="003E272A">
        <w:t>stk</w:t>
      </w:r>
      <w:proofErr w:type="spellEnd"/>
      <w:r w:rsidR="003E272A">
        <w:t xml:space="preserve"> fettfinneklippet.  47% av fisken ble satt tilbake. Dette er lavere tall enn tidligere år. Vi antar at dette er påvirket av at Øvre sone var fredet i store deler av sesongen, og at interessen for fiske i nedre sone var mindre en tidligere på grunne av freding av &gt;70cm fisk.</w:t>
      </w:r>
    </w:p>
    <w:p w14:paraId="747DAF78" w14:textId="14C17C84" w:rsidR="00B864D5" w:rsidRDefault="00B864D5" w:rsidP="00B864D5">
      <w:pPr>
        <w:pStyle w:val="Overskrift4"/>
      </w:pPr>
      <w:r>
        <w:t>Gytebestandsmål og fisketelling</w:t>
      </w:r>
    </w:p>
    <w:p w14:paraId="7520D443" w14:textId="03029934" w:rsidR="007158FB" w:rsidRDefault="003E272A" w:rsidP="007158FB">
      <w:r>
        <w:t xml:space="preserve">Hvert år gjør </w:t>
      </w:r>
      <w:proofErr w:type="spellStart"/>
      <w:r>
        <w:t>Norce</w:t>
      </w:r>
      <w:proofErr w:type="spellEnd"/>
      <w:r>
        <w:t xml:space="preserve"> en telling av gytebestand i elven. I år </w:t>
      </w:r>
      <w:r w:rsidR="007158FB">
        <w:t xml:space="preserve">ble det talt </w:t>
      </w:r>
      <w:r>
        <w:t>215</w:t>
      </w:r>
      <w:r w:rsidR="007158FB">
        <w:t xml:space="preserve"> + 52 = 267 </w:t>
      </w:r>
      <w:r>
        <w:t>laks</w:t>
      </w:r>
      <w:r w:rsidR="00B864D5">
        <w:t>, som var</w:t>
      </w:r>
      <w:r w:rsidR="007158FB">
        <w:t xml:space="preserve"> gruppert i størrelse og kjønn. </w:t>
      </w:r>
      <w:r w:rsidR="00B864D5">
        <w:t>Dette gir</w:t>
      </w:r>
      <w:r w:rsidR="007158FB">
        <w:t xml:space="preserve"> 518kg ho-fisk</w:t>
      </w:r>
      <w:r w:rsidR="00B864D5">
        <w:t xml:space="preserve">, noe som antas å være er 80% av de som er </w:t>
      </w:r>
      <w:r w:rsidR="007158FB">
        <w:t xml:space="preserve">i elven (noen gått videre og noen ikke funnet). </w:t>
      </w:r>
      <w:r w:rsidR="00B864D5">
        <w:t xml:space="preserve"> Det gir en gytebestand på 647kg ho-fisk. I 2023 var </w:t>
      </w:r>
      <w:r w:rsidR="00932C72">
        <w:t xml:space="preserve">gytebestanden </w:t>
      </w:r>
      <w:r w:rsidR="00B864D5">
        <w:t>det 244 kg. Gytebestandsmålet er 167 kg.</w:t>
      </w:r>
    </w:p>
    <w:p w14:paraId="00272602" w14:textId="326AB328" w:rsidR="00932C72" w:rsidRDefault="00B864D5" w:rsidP="00357202">
      <w:pPr>
        <w:pStyle w:val="Ingenmellomrom"/>
      </w:pPr>
      <w:r>
        <w:t>En artig obser</w:t>
      </w:r>
      <w:r w:rsidR="00932C72">
        <w:t xml:space="preserve">vasjon er kamera viser 30% færre fisk enn de som ble talt ovenfor trappen. Vi tror ikke laksen kommer forbi kamera uten å bli registrert, så det </w:t>
      </w:r>
      <w:r w:rsidR="00591185">
        <w:t xml:space="preserve">tyder på at en del laks også går fossen. </w:t>
      </w:r>
      <w:r w:rsidR="00932C72">
        <w:t xml:space="preserve"> </w:t>
      </w:r>
    </w:p>
    <w:p w14:paraId="7493A83D" w14:textId="77777777" w:rsidR="009144FE" w:rsidRDefault="009144FE" w:rsidP="006C262C">
      <w:pPr>
        <w:pStyle w:val="Ingenmellomrom"/>
      </w:pPr>
    </w:p>
    <w:p w14:paraId="70BF024E" w14:textId="2403B6C2" w:rsidR="006C259F" w:rsidRDefault="00FB4BE6" w:rsidP="003B0B84">
      <w:pPr>
        <w:pStyle w:val="Overskrift4"/>
      </w:pPr>
      <w:r>
        <w:t>K</w:t>
      </w:r>
      <w:r w:rsidR="00620E5D">
        <w:t>amera</w:t>
      </w:r>
      <w:r w:rsidR="006C259F">
        <w:t xml:space="preserve"> i laksetrappen</w:t>
      </w:r>
      <w:r w:rsidR="00620E5D">
        <w:tab/>
      </w:r>
    </w:p>
    <w:p w14:paraId="753D8789" w14:textId="2BC24463" w:rsidR="003B0B84" w:rsidRDefault="003B0B84" w:rsidP="006C259F">
      <w:pPr>
        <w:pStyle w:val="Ingenmellomrom"/>
      </w:pPr>
      <w:r>
        <w:t xml:space="preserve">Telling av fisk gjennom trappen er etter hvert blitt et viktig verktøy for å holde oversikt på bestanden. </w:t>
      </w:r>
      <w:r w:rsidR="00167A08">
        <w:t xml:space="preserve">Også i år har vi «betalt» for kamera ved at vi gjør en jobb for Mohn-Drilling med å teller og registrerer fisk i flere elver (Vestre </w:t>
      </w:r>
      <w:proofErr w:type="spellStart"/>
      <w:r w:rsidR="00167A08">
        <w:t>Jacobselv</w:t>
      </w:r>
      <w:proofErr w:type="spellEnd"/>
      <w:r w:rsidR="00167A08">
        <w:t xml:space="preserve">, Neiden, Vesterelva, </w:t>
      </w:r>
      <w:proofErr w:type="spellStart"/>
      <w:r w:rsidR="00167A08">
        <w:t>Karpelva</w:t>
      </w:r>
      <w:proofErr w:type="spellEnd"/>
      <w:r w:rsidR="00167A08">
        <w:t>).  Dette er etter hvert blitt svært mye arbeid (</w:t>
      </w:r>
      <w:proofErr w:type="spellStart"/>
      <w:r w:rsidR="00167A08">
        <w:t>ca</w:t>
      </w:r>
      <w:proofErr w:type="spellEnd"/>
      <w:r w:rsidR="00167A08">
        <w:t xml:space="preserve"> 500.000 video-snutter) og vi trenger fordele dette på flere personer</w:t>
      </w:r>
      <w:r>
        <w:t>. Å legge dette ut som dugnads-jobber kan være et alternativ.</w:t>
      </w:r>
    </w:p>
    <w:p w14:paraId="2383CADC" w14:textId="7B55732E" w:rsidR="00A5669E" w:rsidRDefault="00A5669E">
      <w:r>
        <w:br w:type="page"/>
      </w:r>
    </w:p>
    <w:p w14:paraId="4500362F" w14:textId="77777777" w:rsidR="00D6152A" w:rsidRPr="001620AA" w:rsidRDefault="00D6152A" w:rsidP="00D6152A">
      <w:pPr>
        <w:pStyle w:val="Overskrift3"/>
      </w:pPr>
      <w:bookmarkStart w:id="4" w:name="_Toc190450203"/>
      <w:r w:rsidRPr="001620AA">
        <w:lastRenderedPageBreak/>
        <w:t>Kultivering og klekkeri</w:t>
      </w:r>
      <w:bookmarkEnd w:id="4"/>
    </w:p>
    <w:p w14:paraId="068622F3" w14:textId="0D4A188E" w:rsidR="00D6152A" w:rsidRDefault="00D6152A" w:rsidP="00D6152A">
      <w:r>
        <w:t>Klekkeriet ble i 2023 stoppet etter pålegg fra Statsforvalter, begrunnet med EU direktiv og at «elven nå klarer seg selv». Styret har fått aksept for å få beholde klekkeri-konsesjon og lokasjon i tilfelle det viser seg at så ikke er tilfelle. En begrenset klekkerigruppe sørger for at klekkeri holdes operativt.</w:t>
      </w:r>
      <w:r w:rsidR="00A5669E">
        <w:t xml:space="preserve"> </w:t>
      </w:r>
      <w:r>
        <w:t>Strategi og områder arbeidet med i 2024:</w:t>
      </w:r>
    </w:p>
    <w:p w14:paraId="62F768D7" w14:textId="77777777" w:rsidR="00D6152A" w:rsidRDefault="00D6152A" w:rsidP="00D6152A">
      <w:pPr>
        <w:pStyle w:val="Listeavsnitt"/>
        <w:numPr>
          <w:ilvl w:val="0"/>
          <w:numId w:val="7"/>
        </w:numPr>
        <w:ind w:left="284" w:hanging="284"/>
      </w:pPr>
      <w:r>
        <w:t xml:space="preserve">Å tidligst mulig oppdage om bestanden synker. Fikk i 2024 pengestøtte for å gjøre dette, men valgte etter dialog med fagmiljøer å gå bort fra telling av yngel til å telle smolt. </w:t>
      </w:r>
    </w:p>
    <w:p w14:paraId="487DF285" w14:textId="77777777" w:rsidR="00D6152A" w:rsidRDefault="00D6152A" w:rsidP="00D6152A">
      <w:pPr>
        <w:pStyle w:val="Listeavsnitt"/>
        <w:numPr>
          <w:ilvl w:val="0"/>
          <w:numId w:val="7"/>
        </w:numPr>
        <w:ind w:left="284" w:hanging="284"/>
      </w:pPr>
      <w:r>
        <w:t xml:space="preserve">Tilrettelegge for best mulig naturlig gyting, ved å spare kantvegetasjons og vedlikeholde av gyteområder. </w:t>
      </w:r>
    </w:p>
    <w:p w14:paraId="22CDC02B" w14:textId="77777777" w:rsidR="00D6152A" w:rsidRDefault="00D6152A" w:rsidP="00D6152A">
      <w:pPr>
        <w:pStyle w:val="Listeavsnitt"/>
        <w:numPr>
          <w:ilvl w:val="0"/>
          <w:numId w:val="7"/>
        </w:numPr>
        <w:ind w:left="284" w:hanging="284"/>
      </w:pPr>
      <w:r>
        <w:t>Finne andre måter å få mer fisk tilbake i elven. Søkt om midler og deltagelse i pågående prøveprosjekt v/</w:t>
      </w:r>
      <w:proofErr w:type="spellStart"/>
      <w:r>
        <w:t>Norce</w:t>
      </w:r>
      <w:proofErr w:type="spellEnd"/>
      <w:r>
        <w:t xml:space="preserve"> for å slepe smolt</w:t>
      </w:r>
    </w:p>
    <w:p w14:paraId="4A520205" w14:textId="77777777" w:rsidR="00D6152A" w:rsidRDefault="00D6152A" w:rsidP="00D6152A">
      <w:r>
        <w:t>Mer informasjon i egen gjennomgang på årsmøtet.</w:t>
      </w:r>
    </w:p>
    <w:p w14:paraId="47244FD5" w14:textId="77777777" w:rsidR="00D6152A" w:rsidRDefault="00D6152A" w:rsidP="00D6152A">
      <w:pPr>
        <w:pStyle w:val="Overskrift4"/>
      </w:pPr>
      <w:r>
        <w:t>Nye Terskler og gyteområder.</w:t>
      </w:r>
    </w:p>
    <w:p w14:paraId="57178C4C" w14:textId="2141B744" w:rsidR="00D6152A" w:rsidRDefault="00D6152A" w:rsidP="00D6152A">
      <w:proofErr w:type="spellStart"/>
      <w:r>
        <w:t>Eviny</w:t>
      </w:r>
      <w:proofErr w:type="spellEnd"/>
      <w:r>
        <w:t xml:space="preserve"> har i løpet av året laget to kabel-kryssinger i elven, en ved </w:t>
      </w:r>
      <w:proofErr w:type="spellStart"/>
      <w:r>
        <w:t>Asco</w:t>
      </w:r>
      <w:proofErr w:type="spellEnd"/>
      <w:r>
        <w:t xml:space="preserve"> og en under E16-broen. </w:t>
      </w:r>
      <w:r w:rsidR="006A0E17">
        <w:t>Opprinnelig var det godkjent en kabelbro ved</w:t>
      </w:r>
      <w:r>
        <w:t xml:space="preserve"> </w:t>
      </w:r>
      <w:proofErr w:type="spellStart"/>
      <w:r>
        <w:t>Asco</w:t>
      </w:r>
      <w:proofErr w:type="spellEnd"/>
      <w:r w:rsidR="006A0E17">
        <w:t xml:space="preserve">, men de endret dette til å legge kryssingene i elven </w:t>
      </w:r>
      <w:proofErr w:type="gramStart"/>
      <w:r w:rsidR="006A0E17">
        <w:t>og  bygge</w:t>
      </w:r>
      <w:proofErr w:type="gramEnd"/>
      <w:r w:rsidR="006A0E17">
        <w:t xml:space="preserve"> terskler over. De tok også </w:t>
      </w:r>
      <w:r>
        <w:t>arbeidet med å hente elvegrus fra vårt (fulle) lager ved laksetrappen.   Arbeidet er utført av Mesta</w:t>
      </w:r>
      <w:r w:rsidR="006A0E17">
        <w:t xml:space="preserve"> for </w:t>
      </w:r>
      <w:proofErr w:type="spellStart"/>
      <w:r w:rsidR="006A0E17">
        <w:t>Eviny</w:t>
      </w:r>
      <w:proofErr w:type="spellEnd"/>
      <w:r w:rsidR="006A0E17">
        <w:t xml:space="preserve">. De har gjort mye ekstra innsats for å gjennomføre </w:t>
      </w:r>
      <w:r w:rsidR="001E1B5F">
        <w:t xml:space="preserve">byggingen til beste for laget og miljøet.  </w:t>
      </w:r>
    </w:p>
    <w:p w14:paraId="3D6E2B5B" w14:textId="77777777" w:rsidR="00D6152A" w:rsidRDefault="00D6152A" w:rsidP="00D6152A">
      <w:r>
        <w:t xml:space="preserve">Statsforvalter han innvilget søknad om å forbedre «gjengrodde» gyteområder (og fiskemuligheter) på </w:t>
      </w:r>
      <w:proofErr w:type="spellStart"/>
      <w:r>
        <w:t>Tindesvad</w:t>
      </w:r>
      <w:proofErr w:type="spellEnd"/>
      <w:r>
        <w:t xml:space="preserve">, Gapahuk-hølen og Skaffamyrene. Det tok litt tid før vi fikk godkjenning, så vi rakk ikke komme i gang med dette i 2024, men håper å får gjort det i 2025.  Vi vil i tillegg trenge godkjenning fra </w:t>
      </w:r>
      <w:proofErr w:type="spellStart"/>
      <w:r>
        <w:t>grunneiger</w:t>
      </w:r>
      <w:proofErr w:type="spellEnd"/>
      <w:r>
        <w:t>.</w:t>
      </w:r>
    </w:p>
    <w:p w14:paraId="3E40AEBD" w14:textId="57A66B41" w:rsidR="009217ED" w:rsidRDefault="009217ED" w:rsidP="00620E5D">
      <w:pPr>
        <w:pStyle w:val="Ingenmellomrom"/>
      </w:pPr>
    </w:p>
    <w:p w14:paraId="56C658DD" w14:textId="3B73C796" w:rsidR="003B0B84" w:rsidRDefault="007C5EF5" w:rsidP="003B0B84">
      <w:pPr>
        <w:pStyle w:val="Overskrift3"/>
      </w:pPr>
      <w:bookmarkStart w:id="5" w:name="_Toc190450204"/>
      <w:r>
        <w:t>Dugnad</w:t>
      </w:r>
      <w:bookmarkEnd w:id="5"/>
    </w:p>
    <w:p w14:paraId="63BCA3E6" w14:textId="5921D3FD" w:rsidR="003B0B84" w:rsidRDefault="003B0B84" w:rsidP="00C840F9">
      <w:pPr>
        <w:pStyle w:val="Ingenmellomrom"/>
      </w:pPr>
      <w:r>
        <w:t>Det ble også i år gjennomført en fellesdugnad og en rekke individuelle oppgaver(dugnadskort).</w:t>
      </w:r>
    </w:p>
    <w:p w14:paraId="616B3E77" w14:textId="53456E62" w:rsidR="003B0B84" w:rsidRDefault="003B0B84" w:rsidP="00C840F9">
      <w:pPr>
        <w:pStyle w:val="Ingenmellomrom"/>
      </w:pPr>
      <w:r>
        <w:t xml:space="preserve">På felles-dugnaden var det godt oppmøte, det var sosialt og mange oppgaver ble gjennomført. De individuelle oppgavene ble annonsert slik at </w:t>
      </w:r>
      <w:r w:rsidR="00DE635D">
        <w:t xml:space="preserve">alle </w:t>
      </w:r>
      <w:r>
        <w:t xml:space="preserve">medlemmer som ønsket slike oppgaver </w:t>
      </w:r>
      <w:r w:rsidR="00DE635D">
        <w:t xml:space="preserve">kunne meldes seg på.  Av oppgaver som er gjennomført kan nevnes: Lagt Oljegrus i veien, satt opp navneskilt, vedlikehold </w:t>
      </w:r>
      <w:r w:rsidR="00A5669E">
        <w:t>i eleven og</w:t>
      </w:r>
      <w:r w:rsidR="00A645B0">
        <w:t xml:space="preserve"> langs elvebredden </w:t>
      </w:r>
      <w:r w:rsidR="00A5669E">
        <w:t>m.m.</w:t>
      </w:r>
    </w:p>
    <w:p w14:paraId="7E56040B" w14:textId="77777777" w:rsidR="00A5669E" w:rsidRDefault="00A5669E" w:rsidP="00C840F9">
      <w:pPr>
        <w:pStyle w:val="Ingenmellomrom"/>
      </w:pPr>
    </w:p>
    <w:p w14:paraId="74DF4DE3" w14:textId="77777777" w:rsidR="00357202" w:rsidRDefault="00357202" w:rsidP="00357202">
      <w:pPr>
        <w:pStyle w:val="Overskrift3"/>
      </w:pPr>
      <w:bookmarkStart w:id="6" w:name="_Toc190450205"/>
      <w:r>
        <w:t>Aktiviteter</w:t>
      </w:r>
      <w:bookmarkEnd w:id="6"/>
      <w:r>
        <w:tab/>
      </w:r>
    </w:p>
    <w:p w14:paraId="3FA91E75" w14:textId="1791D99E" w:rsidR="007F31FF" w:rsidRDefault="00DE635D" w:rsidP="00357202">
      <w:pPr>
        <w:pStyle w:val="Ingenmellomrom"/>
      </w:pPr>
      <w:r>
        <w:t xml:space="preserve">Klubbhuset er har som vanlig vært åpent om Onsdager.  Det </w:t>
      </w:r>
      <w:r w:rsidR="007F31FF">
        <w:t xml:space="preserve">har vært </w:t>
      </w:r>
      <w:r>
        <w:t xml:space="preserve">«eksklusive handle-kveld» hos Sport 1 på </w:t>
      </w:r>
      <w:proofErr w:type="spellStart"/>
      <w:r>
        <w:t>Øyrane</w:t>
      </w:r>
      <w:proofErr w:type="spellEnd"/>
      <w:r>
        <w:t xml:space="preserve">, </w:t>
      </w:r>
      <w:r w:rsidR="007F31FF">
        <w:t xml:space="preserve">og et åpen «Fagseminar» i klubbhuset med Rådgivende biologer, og 3 sesongmøter er gjennomført.  Årlig blåturen gikk i år til Akvariet i Bergen, og de tradisjonelle jule-arrangementene som pakkelek, julegrøt ble som vanlig en hyggelig sammenkomst. </w:t>
      </w:r>
    </w:p>
    <w:p w14:paraId="4FFE9678" w14:textId="77777777" w:rsidR="00357202" w:rsidRDefault="00357202" w:rsidP="00C840F9">
      <w:pPr>
        <w:pStyle w:val="Ingenmellomrom"/>
      </w:pPr>
    </w:p>
    <w:p w14:paraId="5EE67F36" w14:textId="77777777" w:rsidR="00BB0588" w:rsidRDefault="00BB0588" w:rsidP="00203B7C">
      <w:pPr>
        <w:pStyle w:val="Overskrift3"/>
      </w:pPr>
      <w:bookmarkStart w:id="7" w:name="_Toc190450206"/>
      <w:r>
        <w:t>Miljøgruppen</w:t>
      </w:r>
      <w:bookmarkEnd w:id="7"/>
    </w:p>
    <w:p w14:paraId="0D9890C9" w14:textId="0EA286C7" w:rsidR="008433DE" w:rsidRDefault="00031136" w:rsidP="009D4574">
      <w:pPr>
        <w:pStyle w:val="Ingenmellomrom"/>
      </w:pPr>
      <w:r>
        <w:t xml:space="preserve">Miljøgruppen har vært involvert i </w:t>
      </w:r>
      <w:r w:rsidR="009D4574">
        <w:t xml:space="preserve">3 </w:t>
      </w:r>
      <w:r>
        <w:t xml:space="preserve">sakene: </w:t>
      </w:r>
      <w:r w:rsidR="009D4574">
        <w:t>1) Parafin</w:t>
      </w:r>
      <w:r>
        <w:t>-lek</w:t>
      </w:r>
      <w:r w:rsidR="009D4574">
        <w:t xml:space="preserve">kasje, 2) Diesel i </w:t>
      </w:r>
      <w:proofErr w:type="spellStart"/>
      <w:r w:rsidR="009D4574">
        <w:t>Arnavågen</w:t>
      </w:r>
      <w:proofErr w:type="spellEnd"/>
      <w:r w:rsidR="009D4574">
        <w:t xml:space="preserve"> etter togulykke, og 3) avrenning fra anleggsarbeid sør for klubbhus.</w:t>
      </w:r>
      <w:r>
        <w:t xml:space="preserve"> </w:t>
      </w:r>
      <w:r w:rsidR="009D4574">
        <w:t xml:space="preserve"> </w:t>
      </w:r>
      <w:r w:rsidR="006A0E17">
        <w:t xml:space="preserve">Sak 1 og 2 berørte ikke laget direkte, mens sak 3 ble </w:t>
      </w:r>
      <w:r w:rsidR="009D4574">
        <w:t>fulgt opp av Bergen kommune</w:t>
      </w:r>
      <w:r w:rsidR="006A0E17">
        <w:t>. F</w:t>
      </w:r>
      <w:r w:rsidR="009D4574">
        <w:t>eilen ble korrigert</w:t>
      </w:r>
      <w:r w:rsidR="006A0E17">
        <w:t xml:space="preserve">, </w:t>
      </w:r>
      <w:r w:rsidR="009D4574">
        <w:t>rutiner og løsninger ble kontrollert</w:t>
      </w:r>
      <w:r w:rsidR="006A0E17">
        <w:t>.</w:t>
      </w:r>
      <w:r w:rsidR="009D4574">
        <w:t xml:space="preserve"> </w:t>
      </w:r>
      <w:r w:rsidR="006A0E17">
        <w:t>K</w:t>
      </w:r>
      <w:r w:rsidR="009D4574">
        <w:t xml:space="preserve">onklusjon </w:t>
      </w:r>
      <w:r w:rsidR="006A0E17">
        <w:t>var at dette</w:t>
      </w:r>
      <w:r w:rsidR="009D4574">
        <w:t xml:space="preserve"> var ok. Ingen skade på fisk. Vi oppfordres av kommunen å fortsatt følge med.</w:t>
      </w:r>
    </w:p>
    <w:p w14:paraId="574C509B" w14:textId="77777777" w:rsidR="009D4574" w:rsidRDefault="009D4574" w:rsidP="009D4574">
      <w:pPr>
        <w:pStyle w:val="Ingenmellomrom"/>
      </w:pPr>
    </w:p>
    <w:p w14:paraId="06F94838" w14:textId="4D7609D7" w:rsidR="008343A5" w:rsidRDefault="008343A5" w:rsidP="008343A5">
      <w:r>
        <w:t>Styret har i 2023</w:t>
      </w:r>
      <w:r w:rsidRPr="008C6800">
        <w:t xml:space="preserve"> bestått av Geir Espeland(formann), Inge Hansen</w:t>
      </w:r>
      <w:r w:rsidR="009D4574">
        <w:t xml:space="preserve"> (kasserer)</w:t>
      </w:r>
      <w:r w:rsidRPr="008C6800">
        <w:t>, Roald Meyer</w:t>
      </w:r>
      <w:r w:rsidR="009D4574">
        <w:t>(nestformann)</w:t>
      </w:r>
      <w:r w:rsidRPr="008C6800">
        <w:t xml:space="preserve">, </w:t>
      </w:r>
      <w:r w:rsidR="009D4574">
        <w:t xml:space="preserve">Adrian Hansen(sekretær), </w:t>
      </w:r>
      <w:r w:rsidRPr="008C6800">
        <w:t>Terje Holm</w:t>
      </w:r>
      <w:r w:rsidR="009D4574">
        <w:t xml:space="preserve"> (styremedlem)</w:t>
      </w:r>
      <w:r>
        <w:t xml:space="preserve"> og Stian Vorland</w:t>
      </w:r>
      <w:r w:rsidR="00A5669E">
        <w:t xml:space="preserve"> </w:t>
      </w:r>
      <w:r w:rsidR="009D4574">
        <w:t>(varamann styret)</w:t>
      </w:r>
      <w:r>
        <w:t xml:space="preserve">. Det </w:t>
      </w:r>
      <w:r w:rsidR="00A5669E">
        <w:t xml:space="preserve">er </w:t>
      </w:r>
      <w:r w:rsidR="001E1B5F">
        <w:t xml:space="preserve">holdt </w:t>
      </w:r>
      <w:r w:rsidR="00A5669E">
        <w:t>månedlige styremøter og alle</w:t>
      </w:r>
      <w:r w:rsidR="001E1B5F">
        <w:t xml:space="preserve"> </w:t>
      </w:r>
      <w:r w:rsidR="00A5669E">
        <w:t>m</w:t>
      </w:r>
      <w:r>
        <w:t>øtene er referatført.</w:t>
      </w:r>
    </w:p>
    <w:p w14:paraId="7D170D18" w14:textId="77777777" w:rsidR="00A5669E" w:rsidRDefault="009D4574" w:rsidP="001E1B5F">
      <w:pPr>
        <w:spacing w:after="240"/>
      </w:pPr>
      <w:r>
        <w:t>G</w:t>
      </w:r>
      <w:r w:rsidR="00954843" w:rsidRPr="00772580">
        <w:t>eir Espeland</w:t>
      </w:r>
    </w:p>
    <w:p w14:paraId="5D27FEF6" w14:textId="785E518B" w:rsidR="00A44D0E" w:rsidRDefault="00954843">
      <w:r w:rsidRPr="00772580">
        <w:t>Formann</w:t>
      </w:r>
      <w:r w:rsidR="009D4574">
        <w:t>.</w:t>
      </w:r>
    </w:p>
    <w:p w14:paraId="21E03000" w14:textId="4FC3D7BD" w:rsidR="009E39BE" w:rsidRDefault="009E39BE"/>
    <w:p w14:paraId="3300C7C9" w14:textId="2470006D" w:rsidR="007A5710" w:rsidRDefault="004F1D65" w:rsidP="007A5710">
      <w:pPr>
        <w:pStyle w:val="Overskrift1"/>
      </w:pPr>
      <w:bookmarkStart w:id="8" w:name="_Toc190450207"/>
      <w:r>
        <w:t xml:space="preserve">Sak 5 - </w:t>
      </w:r>
      <w:r w:rsidR="007A5710">
        <w:t>Regnskap for 202</w:t>
      </w:r>
      <w:r w:rsidR="00250781">
        <w:t>4</w:t>
      </w:r>
      <w:bookmarkEnd w:id="8"/>
    </w:p>
    <w:p w14:paraId="2B5A92C8" w14:textId="77777777" w:rsidR="001E1B5F" w:rsidRDefault="001E1B5F">
      <w:pPr>
        <w:rPr>
          <w:noProof/>
          <w:lang w:eastAsia="nb-NO"/>
        </w:rPr>
      </w:pPr>
    </w:p>
    <w:p w14:paraId="75515F0F" w14:textId="1C58F103" w:rsidR="001943F7" w:rsidRDefault="001943F7">
      <w:pPr>
        <w:rPr>
          <w:noProof/>
          <w:lang w:eastAsia="nb-NO"/>
        </w:rPr>
      </w:pPr>
      <w:r w:rsidRPr="003967D9">
        <w:rPr>
          <w:noProof/>
          <w:lang w:eastAsia="nb-NO"/>
        </w:rPr>
        <w:drawing>
          <wp:inline distT="0" distB="0" distL="0" distR="0" wp14:anchorId="1B22CF24" wp14:editId="17BDD6DF">
            <wp:extent cx="6192520" cy="7178675"/>
            <wp:effectExtent l="0" t="0" r="0" b="317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17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93F40" w14:textId="77777777" w:rsidR="00084B1B" w:rsidRDefault="00084B1B" w:rsidP="00084B1B">
      <w:pPr>
        <w:rPr>
          <w:noProof/>
          <w:lang w:eastAsia="nb-NO"/>
        </w:rPr>
      </w:pPr>
    </w:p>
    <w:p w14:paraId="313B3B01" w14:textId="0D398693" w:rsidR="001943F7" w:rsidRDefault="001943F7" w:rsidP="00084B1B">
      <w:pPr>
        <w:pStyle w:val="Overskrift3"/>
        <w:rPr>
          <w:noProof/>
          <w:lang w:eastAsia="nb-NO"/>
        </w:rPr>
      </w:pPr>
      <w:bookmarkStart w:id="9" w:name="_Toc190450208"/>
      <w:r>
        <w:rPr>
          <w:noProof/>
          <w:lang w:eastAsia="nb-NO"/>
        </w:rPr>
        <w:t>Revisjonsrapport 2025</w:t>
      </w:r>
      <w:bookmarkEnd w:id="9"/>
    </w:p>
    <w:p w14:paraId="5BD5D948" w14:textId="35FD82F6" w:rsidR="00697B58" w:rsidRDefault="00697B58">
      <w:pPr>
        <w:rPr>
          <w:noProof/>
          <w:lang w:eastAsia="nb-NO"/>
        </w:rPr>
      </w:pPr>
      <w:r>
        <w:rPr>
          <w:noProof/>
          <w:lang w:eastAsia="nb-NO"/>
        </w:rPr>
        <w:t>Revisjonsrapport fremlegges på Årsmøtet</w:t>
      </w:r>
    </w:p>
    <w:p w14:paraId="381588E7" w14:textId="68E8DBD0" w:rsidR="001E1B5F" w:rsidRDefault="00250781" w:rsidP="001943F7">
      <w:pPr>
        <w:pStyle w:val="Overskrift1"/>
      </w:pPr>
      <w:r>
        <w:br w:type="page"/>
      </w:r>
      <w:bookmarkStart w:id="10" w:name="_Toc190450209"/>
      <w:r w:rsidR="001E1B5F">
        <w:lastRenderedPageBreak/>
        <w:t>Sak 6 - Budsjett for 2025</w:t>
      </w:r>
      <w:bookmarkEnd w:id="10"/>
    </w:p>
    <w:p w14:paraId="0511D038" w14:textId="77777777" w:rsidR="00250781" w:rsidRPr="00250781" w:rsidRDefault="00250781" w:rsidP="00250781"/>
    <w:p w14:paraId="1AE90258" w14:textId="75BC5138" w:rsidR="00250781" w:rsidRDefault="001E1B5F" w:rsidP="00250781">
      <w:r w:rsidRPr="001E1B5F">
        <w:rPr>
          <w:noProof/>
          <w:lang w:eastAsia="nb-NO"/>
        </w:rPr>
        <w:drawing>
          <wp:inline distT="0" distB="0" distL="0" distR="0" wp14:anchorId="615AAC06" wp14:editId="371B6148">
            <wp:extent cx="6192520" cy="558279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5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5E193" w14:textId="60A7683F" w:rsidR="001E1B5F" w:rsidRDefault="001E1B5F">
      <w:r>
        <w:br w:type="page"/>
      </w:r>
    </w:p>
    <w:p w14:paraId="11571401" w14:textId="77777777" w:rsidR="00C12E4D" w:rsidRDefault="00C12E4D"/>
    <w:p w14:paraId="2AAC9A2B" w14:textId="2746965D" w:rsidR="003D0D0C" w:rsidRDefault="003D0D0C" w:rsidP="003D0D0C">
      <w:pPr>
        <w:pStyle w:val="Overskrift1"/>
      </w:pPr>
      <w:bookmarkStart w:id="11" w:name="_Toc190450210"/>
      <w:r>
        <w:t xml:space="preserve">Sak </w:t>
      </w:r>
      <w:r w:rsidR="00992107">
        <w:t>7 -</w:t>
      </w:r>
      <w:r w:rsidR="00697B58">
        <w:t xml:space="preserve"> </w:t>
      </w:r>
      <w:r w:rsidR="00084B1B">
        <w:t>Med</w:t>
      </w:r>
      <w:r w:rsidR="00697B58">
        <w:t>lemskontingent</w:t>
      </w:r>
      <w:bookmarkEnd w:id="11"/>
    </w:p>
    <w:p w14:paraId="24C3E891" w14:textId="77777777" w:rsidR="00697B58" w:rsidRDefault="00697B58" w:rsidP="00084B1B">
      <w:pPr>
        <w:spacing w:after="100"/>
      </w:pPr>
      <w:r>
        <w:t>Styret foreslår følgende medlemskontingenter for 2025:</w:t>
      </w:r>
    </w:p>
    <w:p w14:paraId="2BF33CFA" w14:textId="77777777" w:rsidR="00697B58" w:rsidRDefault="00697B58" w:rsidP="00084B1B">
      <w:pPr>
        <w:spacing w:after="100" w:line="256" w:lineRule="auto"/>
      </w:pPr>
      <w:r>
        <w:t>Barn (0 – t.o.m. 14 år).                     0 kr/år - uendret</w:t>
      </w:r>
    </w:p>
    <w:p w14:paraId="2D771B50" w14:textId="77777777" w:rsidR="00697B58" w:rsidRDefault="00697B58" w:rsidP="00084B1B">
      <w:pPr>
        <w:spacing w:after="100" w:line="256" w:lineRule="auto"/>
      </w:pPr>
      <w:r>
        <w:t xml:space="preserve">Ungdom, (15 - t.o.m. 25år). </w:t>
      </w:r>
      <w:r>
        <w:tab/>
        <w:t>300 kr/år - uendret</w:t>
      </w:r>
    </w:p>
    <w:p w14:paraId="4D5F9365" w14:textId="77777777" w:rsidR="00697B58" w:rsidRDefault="00697B58" w:rsidP="00084B1B">
      <w:pPr>
        <w:spacing w:after="100" w:line="256" w:lineRule="auto"/>
      </w:pPr>
      <w:r>
        <w:t xml:space="preserve">Voksne (over 25 år) </w:t>
      </w:r>
      <w:r>
        <w:tab/>
      </w:r>
      <w:r>
        <w:tab/>
        <w:t>450 kr/år – økt med 50 kr</w:t>
      </w:r>
    </w:p>
    <w:p w14:paraId="66A66088" w14:textId="77777777" w:rsidR="00697B58" w:rsidRDefault="00697B58" w:rsidP="00084B1B">
      <w:pPr>
        <w:spacing w:after="100" w:line="256" w:lineRule="auto"/>
      </w:pPr>
      <w:r>
        <w:t>Støttemedlem</w:t>
      </w:r>
      <w:r>
        <w:tab/>
      </w:r>
      <w:r>
        <w:tab/>
      </w:r>
      <w:r>
        <w:tab/>
        <w:t>200 kr/år - uendret</w:t>
      </w:r>
    </w:p>
    <w:p w14:paraId="123A2C78" w14:textId="77777777" w:rsidR="00697B58" w:rsidRDefault="00697B58" w:rsidP="00697B58"/>
    <w:p w14:paraId="17ED7382" w14:textId="5A032C20" w:rsidR="00697B58" w:rsidRDefault="00697B58" w:rsidP="00BF1CF8">
      <w:pPr>
        <w:pStyle w:val="Overskrift1"/>
      </w:pPr>
      <w:bookmarkStart w:id="12" w:name="_Toc190450211"/>
      <w:r>
        <w:t xml:space="preserve">Sak 8 </w:t>
      </w:r>
      <w:r w:rsidR="00992107">
        <w:t xml:space="preserve">- </w:t>
      </w:r>
      <w:r>
        <w:t>Valg av formann</w:t>
      </w:r>
      <w:bookmarkEnd w:id="12"/>
    </w:p>
    <w:p w14:paraId="051C254F" w14:textId="77777777" w:rsidR="00BF1CF8" w:rsidRDefault="00BF1CF8" w:rsidP="00697B58">
      <w:r>
        <w:t>Valgkomiteen foreslår:</w:t>
      </w:r>
    </w:p>
    <w:p w14:paraId="634D61B3" w14:textId="17380AC7" w:rsidR="00BF1CF8" w:rsidRDefault="00BF1CF8" w:rsidP="00697B58">
      <w:r>
        <w:t xml:space="preserve"> </w:t>
      </w:r>
      <w:r w:rsidR="00084B1B">
        <w:t>Formann</w:t>
      </w:r>
      <w:r w:rsidR="00084B1B">
        <w:tab/>
      </w:r>
      <w:r w:rsidR="00084B1B">
        <w:tab/>
      </w:r>
      <w:r w:rsidR="00084B1B">
        <w:tab/>
      </w:r>
      <w:r>
        <w:t xml:space="preserve">Geir Espeland, </w:t>
      </w:r>
      <w:r w:rsidR="00084B1B">
        <w:t xml:space="preserve">gjenvalg </w:t>
      </w:r>
      <w:r>
        <w:t>for et år.</w:t>
      </w:r>
    </w:p>
    <w:p w14:paraId="6BD7C2FF" w14:textId="46C0A642" w:rsidR="00BF1CF8" w:rsidRDefault="00BF1CF8" w:rsidP="00BF1CF8">
      <w:pPr>
        <w:pStyle w:val="Overskrift1"/>
      </w:pPr>
      <w:bookmarkStart w:id="13" w:name="_Toc190450212"/>
      <w:r>
        <w:t xml:space="preserve">Sak 9 </w:t>
      </w:r>
      <w:r w:rsidR="00992107">
        <w:t xml:space="preserve">- </w:t>
      </w:r>
      <w:r>
        <w:t>Valg av medlemmer og varamedlem til styret.</w:t>
      </w:r>
      <w:bookmarkEnd w:id="13"/>
    </w:p>
    <w:p w14:paraId="6BFBE7B1" w14:textId="6F071263" w:rsidR="00BF1CF8" w:rsidRDefault="00BF1CF8" w:rsidP="00697B58">
      <w:r>
        <w:t>Valgkomiteen foreslår:</w:t>
      </w:r>
    </w:p>
    <w:p w14:paraId="39F45FAC" w14:textId="38A3531E" w:rsidR="00BF1CF8" w:rsidRDefault="00084B1B" w:rsidP="00084B1B">
      <w:pPr>
        <w:spacing w:after="100"/>
      </w:pPr>
      <w:r>
        <w:t>Styremedlem-1</w:t>
      </w:r>
      <w:r>
        <w:tab/>
      </w:r>
      <w:r>
        <w:tab/>
      </w:r>
      <w:r w:rsidR="00BF1CF8">
        <w:tab/>
        <w:t xml:space="preserve">Terje Holm, </w:t>
      </w:r>
      <w:r>
        <w:t xml:space="preserve">gjenvalg </w:t>
      </w:r>
      <w:r w:rsidR="00BF1CF8">
        <w:t>for 2 år.</w:t>
      </w:r>
    </w:p>
    <w:p w14:paraId="2B1BAA6B" w14:textId="78AB8ABF" w:rsidR="00BF1CF8" w:rsidRDefault="00084B1B" w:rsidP="00084B1B">
      <w:pPr>
        <w:spacing w:after="100"/>
      </w:pPr>
      <w:r>
        <w:t>S</w:t>
      </w:r>
      <w:r w:rsidR="00BF1CF8">
        <w:t>tyremedlem</w:t>
      </w:r>
      <w:r>
        <w:t>-2</w:t>
      </w:r>
      <w:r>
        <w:tab/>
      </w:r>
      <w:r>
        <w:tab/>
      </w:r>
      <w:r w:rsidR="00BF1CF8">
        <w:t xml:space="preserve"> </w:t>
      </w:r>
      <w:r w:rsidR="00BF1CF8">
        <w:tab/>
        <w:t>Roald Meyer</w:t>
      </w:r>
      <w:r w:rsidR="00BF1CF8">
        <w:t xml:space="preserve">, </w:t>
      </w:r>
      <w:r>
        <w:t xml:space="preserve">gjenvalg </w:t>
      </w:r>
      <w:r w:rsidR="00BF1CF8">
        <w:t>for 2 år.</w:t>
      </w:r>
    </w:p>
    <w:p w14:paraId="6BC30F09" w14:textId="1F5B77F2" w:rsidR="00BF1CF8" w:rsidRDefault="00084B1B" w:rsidP="00084B1B">
      <w:pPr>
        <w:spacing w:after="100"/>
      </w:pPr>
      <w:proofErr w:type="spellStart"/>
      <w:r>
        <w:t>Styretmedlem</w:t>
      </w:r>
      <w:proofErr w:type="spellEnd"/>
      <w:r>
        <w:t>-varamann</w:t>
      </w:r>
      <w:r>
        <w:tab/>
      </w:r>
      <w:r w:rsidR="00BF1CF8">
        <w:t>Stian Vorland,</w:t>
      </w:r>
      <w:r>
        <w:t xml:space="preserve"> gjenvalg</w:t>
      </w:r>
      <w:r w:rsidR="00BF1CF8">
        <w:t xml:space="preserve"> for 2 år.</w:t>
      </w:r>
    </w:p>
    <w:p w14:paraId="1AD576F7" w14:textId="77777777" w:rsidR="00BF1CF8" w:rsidRDefault="00BF1CF8" w:rsidP="00697B58">
      <w:pPr>
        <w:spacing w:after="80"/>
        <w:rPr>
          <w:b/>
        </w:rPr>
      </w:pPr>
    </w:p>
    <w:p w14:paraId="76765EC3" w14:textId="67B71BA0" w:rsidR="00BF1CF8" w:rsidRDefault="00BF1CF8" w:rsidP="00BF1CF8">
      <w:pPr>
        <w:pStyle w:val="Overskrift1"/>
      </w:pPr>
      <w:bookmarkStart w:id="14" w:name="_Toc190450213"/>
      <w:r>
        <w:t xml:space="preserve">Sak 10 </w:t>
      </w:r>
      <w:r w:rsidR="00992107">
        <w:t xml:space="preserve">- </w:t>
      </w:r>
      <w:r>
        <w:t>Valg av revisor og varamann</w:t>
      </w:r>
      <w:bookmarkEnd w:id="14"/>
    </w:p>
    <w:p w14:paraId="2D375211" w14:textId="77777777" w:rsidR="00BF1CF8" w:rsidRDefault="00BF1CF8" w:rsidP="00BF1CF8">
      <w:r>
        <w:t>Valgkomiteen foreslår:</w:t>
      </w:r>
    </w:p>
    <w:p w14:paraId="4FD5D0BF" w14:textId="19221BEE" w:rsidR="00BF1CF8" w:rsidRDefault="00084B1B" w:rsidP="00084B1B">
      <w:pPr>
        <w:spacing w:after="100"/>
      </w:pPr>
      <w:r>
        <w:t>R</w:t>
      </w:r>
      <w:r w:rsidR="00BF1CF8">
        <w:t>evisor-1</w:t>
      </w:r>
      <w:r w:rsidR="00BF1CF8">
        <w:tab/>
      </w:r>
      <w:r w:rsidR="00BF1CF8">
        <w:tab/>
      </w:r>
      <w:r>
        <w:tab/>
      </w:r>
      <w:r w:rsidR="00BF1CF8">
        <w:t xml:space="preserve">Tore Sivertsen, </w:t>
      </w:r>
      <w:r>
        <w:t xml:space="preserve">gjenvalg </w:t>
      </w:r>
      <w:r w:rsidR="00BF1CF8">
        <w:t>for 2 år</w:t>
      </w:r>
    </w:p>
    <w:p w14:paraId="3E541A5C" w14:textId="618A39F9" w:rsidR="00BF1CF8" w:rsidRDefault="00084B1B" w:rsidP="00084B1B">
      <w:pPr>
        <w:spacing w:after="100"/>
      </w:pPr>
      <w:r>
        <w:t>R</w:t>
      </w:r>
      <w:r w:rsidR="00BF1CF8">
        <w:t>evisor-varamann</w:t>
      </w:r>
      <w:r w:rsidR="00BF1CF8">
        <w:tab/>
      </w:r>
      <w:r>
        <w:tab/>
      </w:r>
      <w:r w:rsidR="00BF1CF8">
        <w:t xml:space="preserve">Morten Århus, </w:t>
      </w:r>
      <w:r>
        <w:t xml:space="preserve">gjenvalg </w:t>
      </w:r>
      <w:r w:rsidR="00BF1CF8">
        <w:t>for 2 år</w:t>
      </w:r>
    </w:p>
    <w:p w14:paraId="2B8BD639" w14:textId="77777777" w:rsidR="00BF1CF8" w:rsidRDefault="00BF1CF8" w:rsidP="00BF1CF8"/>
    <w:p w14:paraId="5C612754" w14:textId="76ABA74F" w:rsidR="00697B58" w:rsidRDefault="00BF1CF8" w:rsidP="00BF1CF8">
      <w:pPr>
        <w:pStyle w:val="Overskrift1"/>
      </w:pPr>
      <w:bookmarkStart w:id="15" w:name="_Toc190450214"/>
      <w:r>
        <w:t xml:space="preserve">Sak 11 </w:t>
      </w:r>
      <w:r w:rsidR="00992107">
        <w:t xml:space="preserve">- </w:t>
      </w:r>
      <w:r>
        <w:t>Valg av medlemmer til valgkomiteen</w:t>
      </w:r>
      <w:bookmarkEnd w:id="15"/>
    </w:p>
    <w:p w14:paraId="0DE11DCA" w14:textId="77777777" w:rsidR="00084B1B" w:rsidRDefault="00084B1B" w:rsidP="00084B1B">
      <w:r>
        <w:t>Valgkomiteen foreslår:</w:t>
      </w:r>
    </w:p>
    <w:p w14:paraId="34E498EB" w14:textId="77777777" w:rsidR="00084B1B" w:rsidRDefault="00084B1B" w:rsidP="00084B1B">
      <w:pPr>
        <w:spacing w:after="100"/>
      </w:pPr>
      <w:r>
        <w:t>Valgkomitemedlem-1</w:t>
      </w:r>
      <w:r>
        <w:tab/>
      </w:r>
      <w:r>
        <w:tab/>
        <w:t>Stein Sivertsen</w:t>
      </w:r>
      <w:r>
        <w:tab/>
      </w:r>
      <w:r>
        <w:t>- Gjenvalg for 2 år.</w:t>
      </w:r>
    </w:p>
    <w:p w14:paraId="2B360027" w14:textId="4834D602" w:rsidR="00084B1B" w:rsidRDefault="00084B1B" w:rsidP="00084B1B">
      <w:pPr>
        <w:spacing w:after="100"/>
      </w:pPr>
      <w:r>
        <w:t>Valgkomitemedlem-2</w:t>
      </w:r>
      <w:r>
        <w:tab/>
      </w:r>
      <w:r>
        <w:tab/>
        <w:t>Ingen forslag, velges på årsmøtet.</w:t>
      </w:r>
    </w:p>
    <w:p w14:paraId="2292ED13" w14:textId="77777777" w:rsidR="00BB5463" w:rsidRDefault="00BB5463"/>
    <w:p w14:paraId="48EFD1A2" w14:textId="77777777" w:rsidR="00084B1B" w:rsidRDefault="00084B1B"/>
    <w:p w14:paraId="1F2A1034" w14:textId="323E67E7" w:rsidR="00C12E4D" w:rsidRDefault="001E1B5F" w:rsidP="00084B1B">
      <w:pPr>
        <w:pStyle w:val="Overskrift1"/>
      </w:pPr>
      <w:bookmarkStart w:id="16" w:name="_Toc190450215"/>
      <w:r>
        <w:t xml:space="preserve">Sak 12 </w:t>
      </w:r>
      <w:r w:rsidR="00992107">
        <w:t xml:space="preserve">- </w:t>
      </w:r>
      <w:r>
        <w:t>Innkomne saker</w:t>
      </w:r>
      <w:bookmarkEnd w:id="16"/>
    </w:p>
    <w:p w14:paraId="7BA8504A" w14:textId="2C3FEC57" w:rsidR="001E1B5F" w:rsidRPr="007A5710" w:rsidRDefault="001E1B5F" w:rsidP="00C12E4D">
      <w:r>
        <w:t xml:space="preserve">Ingen saker </w:t>
      </w:r>
    </w:p>
    <w:sectPr w:rsidR="001E1B5F" w:rsidRPr="007A5710" w:rsidSect="00F253C9">
      <w:headerReference w:type="default" r:id="rId10"/>
      <w:footerReference w:type="default" r:id="rId11"/>
      <w:pgSz w:w="11906" w:h="16838"/>
      <w:pgMar w:top="124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B032D" w14:textId="77777777" w:rsidR="00F9097F" w:rsidRDefault="00F9097F" w:rsidP="00D251A3">
      <w:pPr>
        <w:spacing w:after="0" w:line="240" w:lineRule="auto"/>
      </w:pPr>
      <w:r>
        <w:separator/>
      </w:r>
    </w:p>
  </w:endnote>
  <w:endnote w:type="continuationSeparator" w:id="0">
    <w:p w14:paraId="2B1E453E" w14:textId="77777777" w:rsidR="00F9097F" w:rsidRDefault="00F9097F" w:rsidP="00D2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786969"/>
      <w:docPartObj>
        <w:docPartGallery w:val="Page Numbers (Bottom of Page)"/>
        <w:docPartUnique/>
      </w:docPartObj>
    </w:sdtPr>
    <w:sdtEndPr/>
    <w:sdtContent>
      <w:p w14:paraId="45151246" w14:textId="224871A3" w:rsidR="00A5669E" w:rsidRDefault="00A5669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DED">
          <w:rPr>
            <w:noProof/>
          </w:rPr>
          <w:t>7</w:t>
        </w:r>
        <w:r>
          <w:fldChar w:fldCharType="end"/>
        </w:r>
      </w:p>
    </w:sdtContent>
  </w:sdt>
  <w:p w14:paraId="0E04DA16" w14:textId="3EEDD51A" w:rsidR="00A5669E" w:rsidRDefault="00A5669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9A533" w14:textId="77777777" w:rsidR="00F9097F" w:rsidRDefault="00F9097F" w:rsidP="00D251A3">
      <w:pPr>
        <w:spacing w:after="0" w:line="240" w:lineRule="auto"/>
      </w:pPr>
      <w:r>
        <w:separator/>
      </w:r>
    </w:p>
  </w:footnote>
  <w:footnote w:type="continuationSeparator" w:id="0">
    <w:p w14:paraId="1935E5F2" w14:textId="77777777" w:rsidR="00F9097F" w:rsidRDefault="00F9097F" w:rsidP="00D2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2F00C" w14:textId="34660B61" w:rsidR="00A5669E" w:rsidRDefault="00A5669E">
    <w:pPr>
      <w:pStyle w:val="Topptekst"/>
    </w:pPr>
    <w:r>
      <w:tab/>
      <w:t xml:space="preserve">Årsmøte Arna </w:t>
    </w:r>
    <w:proofErr w:type="spellStart"/>
    <w:r>
      <w:t>Sportsfiskarlag</w:t>
    </w:r>
    <w:proofErr w:type="spellEnd"/>
    <w:r>
      <w:t xml:space="preserve">   19.2.2025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C53"/>
    <w:multiLevelType w:val="hybridMultilevel"/>
    <w:tmpl w:val="827E7F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8205B"/>
    <w:multiLevelType w:val="hybridMultilevel"/>
    <w:tmpl w:val="1B2E2BA4"/>
    <w:lvl w:ilvl="0" w:tplc="0414000F">
      <w:start w:val="1"/>
      <w:numFmt w:val="decimal"/>
      <w:lvlText w:val="%1."/>
      <w:lvlJc w:val="left"/>
      <w:pPr>
        <w:ind w:left="751" w:hanging="360"/>
      </w:pPr>
    </w:lvl>
    <w:lvl w:ilvl="1" w:tplc="04140019" w:tentative="1">
      <w:start w:val="1"/>
      <w:numFmt w:val="lowerLetter"/>
      <w:lvlText w:val="%2."/>
      <w:lvlJc w:val="left"/>
      <w:pPr>
        <w:ind w:left="1471" w:hanging="360"/>
      </w:pPr>
    </w:lvl>
    <w:lvl w:ilvl="2" w:tplc="0414001B" w:tentative="1">
      <w:start w:val="1"/>
      <w:numFmt w:val="lowerRoman"/>
      <w:lvlText w:val="%3."/>
      <w:lvlJc w:val="right"/>
      <w:pPr>
        <w:ind w:left="2191" w:hanging="180"/>
      </w:pPr>
    </w:lvl>
    <w:lvl w:ilvl="3" w:tplc="0414000F" w:tentative="1">
      <w:start w:val="1"/>
      <w:numFmt w:val="decimal"/>
      <w:lvlText w:val="%4."/>
      <w:lvlJc w:val="left"/>
      <w:pPr>
        <w:ind w:left="2911" w:hanging="360"/>
      </w:pPr>
    </w:lvl>
    <w:lvl w:ilvl="4" w:tplc="04140019" w:tentative="1">
      <w:start w:val="1"/>
      <w:numFmt w:val="lowerLetter"/>
      <w:lvlText w:val="%5."/>
      <w:lvlJc w:val="left"/>
      <w:pPr>
        <w:ind w:left="3631" w:hanging="360"/>
      </w:pPr>
    </w:lvl>
    <w:lvl w:ilvl="5" w:tplc="0414001B" w:tentative="1">
      <w:start w:val="1"/>
      <w:numFmt w:val="lowerRoman"/>
      <w:lvlText w:val="%6."/>
      <w:lvlJc w:val="right"/>
      <w:pPr>
        <w:ind w:left="4351" w:hanging="180"/>
      </w:pPr>
    </w:lvl>
    <w:lvl w:ilvl="6" w:tplc="0414000F" w:tentative="1">
      <w:start w:val="1"/>
      <w:numFmt w:val="decimal"/>
      <w:lvlText w:val="%7."/>
      <w:lvlJc w:val="left"/>
      <w:pPr>
        <w:ind w:left="5071" w:hanging="360"/>
      </w:pPr>
    </w:lvl>
    <w:lvl w:ilvl="7" w:tplc="04140019" w:tentative="1">
      <w:start w:val="1"/>
      <w:numFmt w:val="lowerLetter"/>
      <w:lvlText w:val="%8."/>
      <w:lvlJc w:val="left"/>
      <w:pPr>
        <w:ind w:left="5791" w:hanging="360"/>
      </w:pPr>
    </w:lvl>
    <w:lvl w:ilvl="8" w:tplc="0414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3A936367"/>
    <w:multiLevelType w:val="hybridMultilevel"/>
    <w:tmpl w:val="7A5C8F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14B1A"/>
    <w:multiLevelType w:val="hybridMultilevel"/>
    <w:tmpl w:val="9A40F28A"/>
    <w:lvl w:ilvl="0" w:tplc="0414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4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4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" w15:restartNumberingAfterBreak="0">
    <w:nsid w:val="5BCE38EC"/>
    <w:multiLevelType w:val="hybridMultilevel"/>
    <w:tmpl w:val="EBE08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D03"/>
    <w:multiLevelType w:val="hybridMultilevel"/>
    <w:tmpl w:val="CD5E1B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31613"/>
    <w:multiLevelType w:val="hybridMultilevel"/>
    <w:tmpl w:val="313E6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1D"/>
    <w:rsid w:val="000007BA"/>
    <w:rsid w:val="000074C0"/>
    <w:rsid w:val="000248E4"/>
    <w:rsid w:val="00031136"/>
    <w:rsid w:val="00031810"/>
    <w:rsid w:val="00033D2A"/>
    <w:rsid w:val="000346E0"/>
    <w:rsid w:val="000406D4"/>
    <w:rsid w:val="00055F38"/>
    <w:rsid w:val="00062ED6"/>
    <w:rsid w:val="0006559E"/>
    <w:rsid w:val="0007194A"/>
    <w:rsid w:val="0007474E"/>
    <w:rsid w:val="0008434D"/>
    <w:rsid w:val="00084B1B"/>
    <w:rsid w:val="00094A96"/>
    <w:rsid w:val="00094D82"/>
    <w:rsid w:val="000A060B"/>
    <w:rsid w:val="000A2825"/>
    <w:rsid w:val="000A4A6A"/>
    <w:rsid w:val="000B1D4F"/>
    <w:rsid w:val="000C07A3"/>
    <w:rsid w:val="000C2109"/>
    <w:rsid w:val="000D195A"/>
    <w:rsid w:val="000D2844"/>
    <w:rsid w:val="000D4E7B"/>
    <w:rsid w:val="000E18A5"/>
    <w:rsid w:val="000E26FB"/>
    <w:rsid w:val="000F0126"/>
    <w:rsid w:val="00106A4E"/>
    <w:rsid w:val="00121916"/>
    <w:rsid w:val="00136E8F"/>
    <w:rsid w:val="00152ACE"/>
    <w:rsid w:val="001572D7"/>
    <w:rsid w:val="001620AA"/>
    <w:rsid w:val="00167A08"/>
    <w:rsid w:val="001943F7"/>
    <w:rsid w:val="001A0EBB"/>
    <w:rsid w:val="001A3A0C"/>
    <w:rsid w:val="001C0CDD"/>
    <w:rsid w:val="001C7A24"/>
    <w:rsid w:val="001D0B2C"/>
    <w:rsid w:val="001E1B5F"/>
    <w:rsid w:val="001E59E2"/>
    <w:rsid w:val="001E61C0"/>
    <w:rsid w:val="00203B7C"/>
    <w:rsid w:val="00220275"/>
    <w:rsid w:val="002229F8"/>
    <w:rsid w:val="00240BB4"/>
    <w:rsid w:val="00245F3B"/>
    <w:rsid w:val="00250781"/>
    <w:rsid w:val="00250F8D"/>
    <w:rsid w:val="002614DA"/>
    <w:rsid w:val="002658FA"/>
    <w:rsid w:val="00271528"/>
    <w:rsid w:val="002720A1"/>
    <w:rsid w:val="0027756A"/>
    <w:rsid w:val="00281F44"/>
    <w:rsid w:val="00282D59"/>
    <w:rsid w:val="00294306"/>
    <w:rsid w:val="002A1ABA"/>
    <w:rsid w:val="002A36A5"/>
    <w:rsid w:val="002B5BAC"/>
    <w:rsid w:val="002C6525"/>
    <w:rsid w:val="002D4B95"/>
    <w:rsid w:val="002E0255"/>
    <w:rsid w:val="002E5D50"/>
    <w:rsid w:val="002F0E4B"/>
    <w:rsid w:val="003038D2"/>
    <w:rsid w:val="00305792"/>
    <w:rsid w:val="00313892"/>
    <w:rsid w:val="003369A3"/>
    <w:rsid w:val="00345178"/>
    <w:rsid w:val="00357202"/>
    <w:rsid w:val="003622F7"/>
    <w:rsid w:val="00366DC2"/>
    <w:rsid w:val="003703F4"/>
    <w:rsid w:val="00375B63"/>
    <w:rsid w:val="00377D99"/>
    <w:rsid w:val="003876EC"/>
    <w:rsid w:val="00390DE4"/>
    <w:rsid w:val="003958B4"/>
    <w:rsid w:val="003967D9"/>
    <w:rsid w:val="003A79A4"/>
    <w:rsid w:val="003B0B84"/>
    <w:rsid w:val="003B0E15"/>
    <w:rsid w:val="003B430D"/>
    <w:rsid w:val="003C131F"/>
    <w:rsid w:val="003C48C5"/>
    <w:rsid w:val="003C602F"/>
    <w:rsid w:val="003C7F02"/>
    <w:rsid w:val="003D0BF8"/>
    <w:rsid w:val="003D0D0C"/>
    <w:rsid w:val="003D3D0F"/>
    <w:rsid w:val="003E051D"/>
    <w:rsid w:val="003E15E2"/>
    <w:rsid w:val="003E272A"/>
    <w:rsid w:val="003E56FE"/>
    <w:rsid w:val="003F1517"/>
    <w:rsid w:val="003F19BE"/>
    <w:rsid w:val="003F6D8A"/>
    <w:rsid w:val="00413DC0"/>
    <w:rsid w:val="004148EA"/>
    <w:rsid w:val="00420282"/>
    <w:rsid w:val="00424FBE"/>
    <w:rsid w:val="00434109"/>
    <w:rsid w:val="00437720"/>
    <w:rsid w:val="00455D39"/>
    <w:rsid w:val="004563D6"/>
    <w:rsid w:val="00460DD6"/>
    <w:rsid w:val="00462CAA"/>
    <w:rsid w:val="00463DC4"/>
    <w:rsid w:val="00485235"/>
    <w:rsid w:val="00485652"/>
    <w:rsid w:val="00485DDE"/>
    <w:rsid w:val="00487F2B"/>
    <w:rsid w:val="00492D57"/>
    <w:rsid w:val="004A1408"/>
    <w:rsid w:val="004C2AED"/>
    <w:rsid w:val="004F1D65"/>
    <w:rsid w:val="00515780"/>
    <w:rsid w:val="00524D02"/>
    <w:rsid w:val="00526381"/>
    <w:rsid w:val="005345FA"/>
    <w:rsid w:val="00535BD5"/>
    <w:rsid w:val="00536AC9"/>
    <w:rsid w:val="00541D29"/>
    <w:rsid w:val="00543905"/>
    <w:rsid w:val="00545C6C"/>
    <w:rsid w:val="0055501A"/>
    <w:rsid w:val="005556A8"/>
    <w:rsid w:val="0056298C"/>
    <w:rsid w:val="0058122E"/>
    <w:rsid w:val="00581BBC"/>
    <w:rsid w:val="00591185"/>
    <w:rsid w:val="005A3353"/>
    <w:rsid w:val="005B45A8"/>
    <w:rsid w:val="005C586F"/>
    <w:rsid w:val="005D5272"/>
    <w:rsid w:val="005F00CD"/>
    <w:rsid w:val="006019BA"/>
    <w:rsid w:val="0060418A"/>
    <w:rsid w:val="00620E5D"/>
    <w:rsid w:val="00621FE0"/>
    <w:rsid w:val="0063006E"/>
    <w:rsid w:val="00630B4B"/>
    <w:rsid w:val="006344B8"/>
    <w:rsid w:val="00661965"/>
    <w:rsid w:val="006709CE"/>
    <w:rsid w:val="00672A07"/>
    <w:rsid w:val="006756B0"/>
    <w:rsid w:val="00677349"/>
    <w:rsid w:val="00677B5B"/>
    <w:rsid w:val="00696C9D"/>
    <w:rsid w:val="00697B58"/>
    <w:rsid w:val="006A0E17"/>
    <w:rsid w:val="006A219E"/>
    <w:rsid w:val="006A2EDA"/>
    <w:rsid w:val="006A5856"/>
    <w:rsid w:val="006A697C"/>
    <w:rsid w:val="006B7F20"/>
    <w:rsid w:val="006C259F"/>
    <w:rsid w:val="006C262C"/>
    <w:rsid w:val="006D4857"/>
    <w:rsid w:val="00703924"/>
    <w:rsid w:val="007158FB"/>
    <w:rsid w:val="00720181"/>
    <w:rsid w:val="007213BE"/>
    <w:rsid w:val="00725E27"/>
    <w:rsid w:val="00732A2F"/>
    <w:rsid w:val="00733652"/>
    <w:rsid w:val="007357C7"/>
    <w:rsid w:val="00741148"/>
    <w:rsid w:val="00752E74"/>
    <w:rsid w:val="0075419F"/>
    <w:rsid w:val="00754B7D"/>
    <w:rsid w:val="00754D5D"/>
    <w:rsid w:val="00762338"/>
    <w:rsid w:val="00766595"/>
    <w:rsid w:val="00766F75"/>
    <w:rsid w:val="007724F0"/>
    <w:rsid w:val="00772580"/>
    <w:rsid w:val="0077465D"/>
    <w:rsid w:val="00774AA7"/>
    <w:rsid w:val="007A5710"/>
    <w:rsid w:val="007A6803"/>
    <w:rsid w:val="007B1D56"/>
    <w:rsid w:val="007B697A"/>
    <w:rsid w:val="007C028D"/>
    <w:rsid w:val="007C4A6D"/>
    <w:rsid w:val="007C5EF5"/>
    <w:rsid w:val="007D0125"/>
    <w:rsid w:val="007D1A0E"/>
    <w:rsid w:val="007D340F"/>
    <w:rsid w:val="007F31FF"/>
    <w:rsid w:val="007F7E4E"/>
    <w:rsid w:val="00802FC4"/>
    <w:rsid w:val="00803231"/>
    <w:rsid w:val="00817F5D"/>
    <w:rsid w:val="00822927"/>
    <w:rsid w:val="00826EE6"/>
    <w:rsid w:val="00833CAC"/>
    <w:rsid w:val="008343A5"/>
    <w:rsid w:val="008433DE"/>
    <w:rsid w:val="00882225"/>
    <w:rsid w:val="008A731C"/>
    <w:rsid w:val="008C3AC3"/>
    <w:rsid w:val="008C6800"/>
    <w:rsid w:val="008E5C90"/>
    <w:rsid w:val="009065AE"/>
    <w:rsid w:val="009141CC"/>
    <w:rsid w:val="009144FE"/>
    <w:rsid w:val="00916416"/>
    <w:rsid w:val="009217ED"/>
    <w:rsid w:val="00932C72"/>
    <w:rsid w:val="0093627D"/>
    <w:rsid w:val="00941D86"/>
    <w:rsid w:val="00945A23"/>
    <w:rsid w:val="00945F14"/>
    <w:rsid w:val="00954843"/>
    <w:rsid w:val="00970156"/>
    <w:rsid w:val="00971E89"/>
    <w:rsid w:val="00974C8F"/>
    <w:rsid w:val="00992107"/>
    <w:rsid w:val="00997A94"/>
    <w:rsid w:val="009B6418"/>
    <w:rsid w:val="009B6F42"/>
    <w:rsid w:val="009D4574"/>
    <w:rsid w:val="009D7259"/>
    <w:rsid w:val="009E2C09"/>
    <w:rsid w:val="009E39BE"/>
    <w:rsid w:val="009E7C9B"/>
    <w:rsid w:val="009F25A3"/>
    <w:rsid w:val="00A04DD1"/>
    <w:rsid w:val="00A2200E"/>
    <w:rsid w:val="00A23423"/>
    <w:rsid w:val="00A244F5"/>
    <w:rsid w:val="00A41DD1"/>
    <w:rsid w:val="00A44D0E"/>
    <w:rsid w:val="00A461B7"/>
    <w:rsid w:val="00A50562"/>
    <w:rsid w:val="00A51A35"/>
    <w:rsid w:val="00A5669E"/>
    <w:rsid w:val="00A645B0"/>
    <w:rsid w:val="00A71DED"/>
    <w:rsid w:val="00A749BB"/>
    <w:rsid w:val="00A750E8"/>
    <w:rsid w:val="00A83038"/>
    <w:rsid w:val="00A83F7F"/>
    <w:rsid w:val="00A85BF2"/>
    <w:rsid w:val="00AA0161"/>
    <w:rsid w:val="00AA2943"/>
    <w:rsid w:val="00AB4CAD"/>
    <w:rsid w:val="00AB535A"/>
    <w:rsid w:val="00AC6821"/>
    <w:rsid w:val="00AC75D1"/>
    <w:rsid w:val="00AD672C"/>
    <w:rsid w:val="00B05AE4"/>
    <w:rsid w:val="00B10D36"/>
    <w:rsid w:val="00B24497"/>
    <w:rsid w:val="00B2686F"/>
    <w:rsid w:val="00B35D13"/>
    <w:rsid w:val="00B44385"/>
    <w:rsid w:val="00B5639E"/>
    <w:rsid w:val="00B825FF"/>
    <w:rsid w:val="00B864D5"/>
    <w:rsid w:val="00B95841"/>
    <w:rsid w:val="00BB0588"/>
    <w:rsid w:val="00BB38EC"/>
    <w:rsid w:val="00BB5463"/>
    <w:rsid w:val="00BC2B6A"/>
    <w:rsid w:val="00BC7C37"/>
    <w:rsid w:val="00BD005D"/>
    <w:rsid w:val="00BD1A90"/>
    <w:rsid w:val="00BD668F"/>
    <w:rsid w:val="00BE3F7F"/>
    <w:rsid w:val="00BF1601"/>
    <w:rsid w:val="00BF1CF8"/>
    <w:rsid w:val="00C0547C"/>
    <w:rsid w:val="00C12E4D"/>
    <w:rsid w:val="00C23D93"/>
    <w:rsid w:val="00C51847"/>
    <w:rsid w:val="00C5777D"/>
    <w:rsid w:val="00C654DB"/>
    <w:rsid w:val="00C75470"/>
    <w:rsid w:val="00C840F9"/>
    <w:rsid w:val="00CA36E9"/>
    <w:rsid w:val="00CB19F5"/>
    <w:rsid w:val="00CC608A"/>
    <w:rsid w:val="00CC79B5"/>
    <w:rsid w:val="00CC7D5D"/>
    <w:rsid w:val="00CD0229"/>
    <w:rsid w:val="00CD206A"/>
    <w:rsid w:val="00CD2872"/>
    <w:rsid w:val="00CE7E28"/>
    <w:rsid w:val="00CF6478"/>
    <w:rsid w:val="00D04FBB"/>
    <w:rsid w:val="00D13EE4"/>
    <w:rsid w:val="00D146EC"/>
    <w:rsid w:val="00D20ABE"/>
    <w:rsid w:val="00D221E3"/>
    <w:rsid w:val="00D251A3"/>
    <w:rsid w:val="00D31544"/>
    <w:rsid w:val="00D36C7C"/>
    <w:rsid w:val="00D454FC"/>
    <w:rsid w:val="00D50740"/>
    <w:rsid w:val="00D6152A"/>
    <w:rsid w:val="00D666FE"/>
    <w:rsid w:val="00DB1044"/>
    <w:rsid w:val="00DB57E2"/>
    <w:rsid w:val="00DC323F"/>
    <w:rsid w:val="00DD08A7"/>
    <w:rsid w:val="00DD1493"/>
    <w:rsid w:val="00DD7499"/>
    <w:rsid w:val="00DE54B6"/>
    <w:rsid w:val="00DE635D"/>
    <w:rsid w:val="00DF36E9"/>
    <w:rsid w:val="00DF46E8"/>
    <w:rsid w:val="00E00A0D"/>
    <w:rsid w:val="00E03CEF"/>
    <w:rsid w:val="00E17AC3"/>
    <w:rsid w:val="00E334AC"/>
    <w:rsid w:val="00E34B4E"/>
    <w:rsid w:val="00E34DB9"/>
    <w:rsid w:val="00E35463"/>
    <w:rsid w:val="00E52A75"/>
    <w:rsid w:val="00E5771A"/>
    <w:rsid w:val="00E60E21"/>
    <w:rsid w:val="00E70528"/>
    <w:rsid w:val="00E73F8F"/>
    <w:rsid w:val="00E855D8"/>
    <w:rsid w:val="00E93BB8"/>
    <w:rsid w:val="00E94460"/>
    <w:rsid w:val="00EA3032"/>
    <w:rsid w:val="00EB3537"/>
    <w:rsid w:val="00EC6025"/>
    <w:rsid w:val="00ED3290"/>
    <w:rsid w:val="00ED3652"/>
    <w:rsid w:val="00EE0CED"/>
    <w:rsid w:val="00EE1E0B"/>
    <w:rsid w:val="00F253C9"/>
    <w:rsid w:val="00F370ED"/>
    <w:rsid w:val="00F51FC0"/>
    <w:rsid w:val="00F53ED9"/>
    <w:rsid w:val="00F7210C"/>
    <w:rsid w:val="00F82CF2"/>
    <w:rsid w:val="00F82E87"/>
    <w:rsid w:val="00F83696"/>
    <w:rsid w:val="00F9097F"/>
    <w:rsid w:val="00F929E3"/>
    <w:rsid w:val="00FB00CA"/>
    <w:rsid w:val="00FB224D"/>
    <w:rsid w:val="00FB4BE6"/>
    <w:rsid w:val="00FB713F"/>
    <w:rsid w:val="00FC2E62"/>
    <w:rsid w:val="00FC7E18"/>
    <w:rsid w:val="00FD1672"/>
    <w:rsid w:val="00FD1A7F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49BD3"/>
  <w15:chartTrackingRefBased/>
  <w15:docId w15:val="{1EF6045D-7E35-40A9-B284-0F58AC74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0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6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66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72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20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0275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25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51A3"/>
  </w:style>
  <w:style w:type="paragraph" w:styleId="Bunntekst">
    <w:name w:val="footer"/>
    <w:basedOn w:val="Normal"/>
    <w:link w:val="BunntekstTegn"/>
    <w:uiPriority w:val="99"/>
    <w:unhideWhenUsed/>
    <w:rsid w:val="00D25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51A3"/>
  </w:style>
  <w:style w:type="paragraph" w:styleId="Ingenmellomrom">
    <w:name w:val="No Spacing"/>
    <w:uiPriority w:val="1"/>
    <w:qFormat/>
    <w:rsid w:val="0055501A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E0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3B430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66DC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66DC2"/>
    <w:rPr>
      <w:rFonts w:asciiTheme="majorHAnsi" w:eastAsiaTheme="majorEastAsia" w:hAnsiTheme="majorHAnsi" w:cstheme="majorBidi"/>
      <w:b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A244F5"/>
    <w:rPr>
      <w:color w:val="0563C1" w:themeColor="hyperlink"/>
      <w:u w:val="single"/>
    </w:rPr>
  </w:style>
  <w:style w:type="paragraph" w:customStyle="1" w:styleId="Default">
    <w:name w:val="Default"/>
    <w:rsid w:val="006C25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66DC2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366DC2"/>
    <w:pPr>
      <w:spacing w:after="100"/>
      <w:ind w:left="220"/>
    </w:pPr>
  </w:style>
  <w:style w:type="paragraph" w:styleId="INNH1">
    <w:name w:val="toc 1"/>
    <w:basedOn w:val="Normal"/>
    <w:next w:val="Normal"/>
    <w:autoRedefine/>
    <w:uiPriority w:val="39"/>
    <w:unhideWhenUsed/>
    <w:rsid w:val="00366DC2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203B7C"/>
    <w:pPr>
      <w:spacing w:after="100"/>
      <w:ind w:left="440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3572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B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B1A9-F8BB-48FE-8450-99211780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1441</Words>
  <Characters>7638</Characters>
  <Application>Microsoft Office Word</Application>
  <DocSecurity>0</DocSecurity>
  <Lines>63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Espeland</dc:creator>
  <cp:keywords/>
  <dc:description/>
  <cp:lastModifiedBy>Microsoft-konto</cp:lastModifiedBy>
  <cp:revision>8</cp:revision>
  <cp:lastPrinted>2024-07-22T09:05:00Z</cp:lastPrinted>
  <dcterms:created xsi:type="dcterms:W3CDTF">2025-02-11T17:03:00Z</dcterms:created>
  <dcterms:modified xsi:type="dcterms:W3CDTF">2025-02-14T17:30:00Z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ef85ea-3e38-424b-a536-85f7ca35fb6d_Enabled">
    <vt:lpwstr>True</vt:lpwstr>
  </property>
  <property fmtid="{D5CDD505-2E9C-101B-9397-08002B2CF9AE}" pid="3" name="MSIP_Label_2fef85ea-3e38-424b-a536-85f7ca35fb6d_SiteId">
    <vt:lpwstr>40cc2915-e283-4a27-9471-6bdd7ca4c6e1</vt:lpwstr>
  </property>
  <property fmtid="{D5CDD505-2E9C-101B-9397-08002B2CF9AE}" pid="4" name="MSIP_Label_2fef85ea-3e38-424b-a536-85f7ca35fb6d_Owner">
    <vt:lpwstr>geir.espeland@evry.com</vt:lpwstr>
  </property>
  <property fmtid="{D5CDD505-2E9C-101B-9397-08002B2CF9AE}" pid="5" name="MSIP_Label_2fef85ea-3e38-424b-a536-85f7ca35fb6d_SetDate">
    <vt:lpwstr>2019-01-27T20:33:17.9774637Z</vt:lpwstr>
  </property>
  <property fmtid="{D5CDD505-2E9C-101B-9397-08002B2CF9AE}" pid="6" name="MSIP_Label_2fef85ea-3e38-424b-a536-85f7ca35fb6d_Name">
    <vt:lpwstr>Internal</vt:lpwstr>
  </property>
  <property fmtid="{D5CDD505-2E9C-101B-9397-08002B2CF9AE}" pid="7" name="MSIP_Label_2fef85ea-3e38-424b-a536-85f7ca35fb6d_Application">
    <vt:lpwstr>Microsoft Azure Information Protection</vt:lpwstr>
  </property>
  <property fmtid="{D5CDD505-2E9C-101B-9397-08002B2CF9AE}" pid="8" name="MSIP_Label_2fef85ea-3e38-424b-a536-85f7ca35fb6d_Extended_MSFT_Method">
    <vt:lpwstr>Automatic</vt:lpwstr>
  </property>
  <property fmtid="{D5CDD505-2E9C-101B-9397-08002B2CF9AE}" pid="9" name="Sensitivity">
    <vt:lpwstr>Internal</vt:lpwstr>
  </property>
</Properties>
</file>