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  <w:gridCol w:w="626"/>
        <w:gridCol w:w="624"/>
        <w:gridCol w:w="627"/>
        <w:gridCol w:w="624"/>
        <w:gridCol w:w="624"/>
        <w:gridCol w:w="627"/>
        <w:gridCol w:w="624"/>
        <w:gridCol w:w="627"/>
      </w:tblGrid>
      <w:tr w:rsidR="00CE0344" w:rsidRPr="00350A53" w14:paraId="4F361B6D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FFB17" w14:textId="38F249CB" w:rsidR="00CE0344" w:rsidRPr="00BA4A42" w:rsidRDefault="00CE0344" w:rsidP="00CC0E46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Bøker </w:t>
            </w:r>
            <w:r w:rsidRPr="00CE0344">
              <w:rPr>
                <w:rFonts w:ascii="Calibri" w:hAnsi="Calibri" w:cs="Calibri"/>
                <w:szCs w:val="24"/>
              </w:rPr>
              <w:t>(sortert nyest til eldst)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979B14" w14:textId="1B0448FC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F7ED" w14:textId="43AC75F0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180C600" w14:textId="0F2260C4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89BA" w14:textId="17EA0E52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C0D53A" w14:textId="09341511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3D9" w14:textId="2E18E646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65CD56" w14:textId="06CC641A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8E25" w14:textId="6A28EE1E" w:rsidR="00CE0344" w:rsidRPr="00BA4A42" w:rsidRDefault="00CE0344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827496" w:rsidRPr="003A0341" w14:paraId="01BE0E47" w14:textId="77777777" w:rsidTr="00827496">
        <w:trPr>
          <w:trHeight w:val="373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4D9A" w14:textId="1D533967" w:rsidR="00827496" w:rsidRPr="00BA4A42" w:rsidRDefault="00827496" w:rsidP="0082749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>Podgoršak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, E. B. Radiation Physics for Medical Physicists. </w:t>
            </w:r>
            <w:r w:rsidRPr="00827496">
              <w:rPr>
                <w:rFonts w:ascii="Calibri" w:hAnsi="Calibri" w:cs="Calibri"/>
                <w:color w:val="303030"/>
                <w:szCs w:val="24"/>
              </w:rPr>
              <w:t>2016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734536" w14:textId="7EAEE71E" w:rsidR="00827496" w:rsidRPr="003A0341" w:rsidRDefault="00827496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6AFE" w14:textId="77777777" w:rsidR="00827496" w:rsidRPr="003A0341" w:rsidRDefault="00827496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428AB6" w14:textId="3C8D5C2C" w:rsidR="00827496" w:rsidRPr="003A0341" w:rsidRDefault="00634423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E951" w14:textId="5E5F0B2B" w:rsidR="00827496" w:rsidRPr="003A0341" w:rsidRDefault="00634423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A9CCBB" w14:textId="62A1F804" w:rsidR="00827496" w:rsidRPr="003A0341" w:rsidRDefault="00827496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F9B6" w14:textId="0751A7E0" w:rsidR="00827496" w:rsidRPr="003A0341" w:rsidRDefault="00827496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BADE4F" w14:textId="2275412A" w:rsidR="00827496" w:rsidRPr="003A0341" w:rsidRDefault="00827496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1ED7" w14:textId="5F0F4444" w:rsidR="00827496" w:rsidRPr="00BA4A42" w:rsidRDefault="00827496" w:rsidP="0082749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34423" w:rsidRPr="003A0341" w14:paraId="06495EB7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6A0B" w14:textId="1CCDD739" w:rsidR="00634423" w:rsidRPr="00BA4A42" w:rsidRDefault="00634423" w:rsidP="00634423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>Todd Pawlicki,‎ “Hendee’s Radiation Therapy Physics”, 2016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C17CBC" w14:textId="117B6FD2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1A1F" w14:textId="77777777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BB094C" w14:textId="2615568B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5CC1" w14:textId="1BA5CF0A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82670A" w14:textId="69043B2C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BF8B" w14:textId="78CB48B5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B87FA3" w14:textId="16E5611D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5F63" w14:textId="48A5624A" w:rsidR="00634423" w:rsidRPr="00BA4A42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34423" w:rsidRPr="003A0341" w14:paraId="0E2BB7DB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4ECC" w14:textId="1FC65F08" w:rsidR="00634423" w:rsidRPr="00BA4A42" w:rsidRDefault="00634423" w:rsidP="00634423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Khan, Faiz M., and John P. Gibbons. Khan’s the Physics of Radiation Therapy. </w:t>
            </w:r>
            <w:r w:rsidRPr="00827496">
              <w:rPr>
                <w:rFonts w:ascii="Calibri" w:hAnsi="Calibri" w:cs="Calibri"/>
                <w:color w:val="303030"/>
                <w:szCs w:val="24"/>
              </w:rPr>
              <w:t>2014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730C7A" w14:textId="43365590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74F2" w14:textId="77777777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313A9" w14:textId="617A4DE6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F8FA" w14:textId="2C0B5BDB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9DD17AA" w14:textId="77777777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4FE7" w14:textId="477D7F97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717C20" w14:textId="77777777" w:rsidR="00634423" w:rsidRPr="003A0341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A452" w14:textId="57851B34" w:rsidR="00634423" w:rsidRPr="00BA4A42" w:rsidRDefault="00634423" w:rsidP="0063442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2427AC" w:rsidRPr="003A0341" w14:paraId="6FBCFBDD" w14:textId="77777777" w:rsidTr="00827496">
        <w:trPr>
          <w:trHeight w:val="373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0CC6" w14:textId="183867A9" w:rsidR="002427AC" w:rsidRPr="00BA4A42" w:rsidRDefault="002427AC" w:rsidP="002427A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</w:rPr>
              <w:t>Joiner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</w:rPr>
              <w:t xml:space="preserve">, van der </w:t>
            </w: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</w:rPr>
              <w:t>Kogel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</w:rPr>
              <w:t xml:space="preserve">, “Basic </w:t>
            </w: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</w:rPr>
              <w:t>Clinical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</w:rPr>
              <w:t xml:space="preserve"> </w:t>
            </w: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</w:rPr>
              <w:t>Radiobiology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</w:rPr>
              <w:t>”, 2009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673C1A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7328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1979AD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6B14" w14:textId="5F32E9C5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202946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CDE9" w14:textId="5838749E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C240B2" w14:textId="2B5C21C2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CA12" w14:textId="5B52ACF6" w:rsidR="002427AC" w:rsidRPr="00BA4A42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2427AC" w:rsidRPr="003A0341" w14:paraId="616B9907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39A2" w14:textId="46ED893F" w:rsidR="002427AC" w:rsidRPr="00BA4A42" w:rsidRDefault="002427AC" w:rsidP="002427A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Mayles, Philip, Alan E. Nahum, and Jean-Claude Rosenwald. Handbook of Radiotherapy Physics Theory and Practice. </w:t>
            </w: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</w:rPr>
              <w:t>Boca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</w:rPr>
              <w:t xml:space="preserve"> </w:t>
            </w: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</w:rPr>
              <w:t>Raton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</w:rPr>
              <w:t>: Taylor &amp; Francis, 2007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216C86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EB12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DECE9B" w14:textId="24AE2AB1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2F5B" w14:textId="48A884FE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86343A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57C7" w14:textId="0887D025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B4BE42" w14:textId="60385A6C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5571" w14:textId="55510835" w:rsidR="002427AC" w:rsidRPr="00BA4A42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2427AC" w:rsidRPr="003A0341" w14:paraId="242FD1E9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9E98" w14:textId="21B72156" w:rsidR="002427AC" w:rsidRPr="00BA4A42" w:rsidRDefault="002427AC" w:rsidP="002427A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Eric J. Hall, Amato J. </w:t>
            </w:r>
            <w:proofErr w:type="spellStart"/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>Giaccia</w:t>
            </w:r>
            <w:proofErr w:type="spellEnd"/>
            <w:r w:rsidRPr="00827496">
              <w:rPr>
                <w:rFonts w:ascii="Calibri" w:hAnsi="Calibri" w:cs="Calibri"/>
                <w:color w:val="303030"/>
                <w:szCs w:val="24"/>
                <w:lang w:val="en-US"/>
              </w:rPr>
              <w:t>, “Radiobiology for the Radiologist”, 2006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8CFA9D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9364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2E2C2B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0E77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FAEAF3" w14:textId="77777777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4112" w14:textId="26864D35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336CB1" w14:textId="645257B5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0461" w14:textId="4D912489" w:rsidR="002427AC" w:rsidRPr="00BA4A42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2427AC" w:rsidRPr="003A0341" w14:paraId="1B186CD8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94DC" w14:textId="250CAE44" w:rsidR="002427AC" w:rsidRPr="00BA4A42" w:rsidRDefault="00320B3D" w:rsidP="002427A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8" w:tgtFrame="_blank" w:history="1">
              <w:r w:rsidR="002427AC" w:rsidRPr="00697775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E.B. </w:t>
              </w:r>
              <w:proofErr w:type="spellStart"/>
              <w:r w:rsidR="002427AC" w:rsidRPr="00697775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Podgoršak</w:t>
              </w:r>
              <w:proofErr w:type="spellEnd"/>
              <w:r w:rsidR="002427AC" w:rsidRPr="00697775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 </w:t>
              </w:r>
              <w:proofErr w:type="spellStart"/>
              <w:r w:rsidR="002427AC" w:rsidRPr="00697775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tecnichal</w:t>
              </w:r>
              <w:proofErr w:type="spellEnd"/>
              <w:r w:rsidR="002427AC" w:rsidRPr="00697775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 editor, “Radiation Oncology Physics: A handbook for teachers and students”, IAEA, 2005</w:t>
              </w:r>
            </w:hyperlink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CC5357" w14:textId="663ED018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AC42" w14:textId="12C214D8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3CE3C5" w14:textId="764B4DA6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FD43" w14:textId="41EED84F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0B1899" w14:textId="239F9290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3894" w14:textId="0BAD1DAA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64FA39" w14:textId="0B53D1C8" w:rsidR="002427AC" w:rsidRPr="003A0341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61D8" w14:textId="6EB75E64" w:rsidR="002427AC" w:rsidRPr="00BA4A42" w:rsidRDefault="002427AC" w:rsidP="002427A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D672C2" w:rsidRPr="003A0341" w14:paraId="1A00F50F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B93A" w14:textId="72863141" w:rsidR="00D672C2" w:rsidRPr="00697775" w:rsidRDefault="00D672C2" w:rsidP="00D672C2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B.H.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>Bransden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&amp; C.J.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>Joachain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>, “Physics of Atoms and Molecules”, Longman, 2003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FBE60C" w14:textId="77777777" w:rsidR="00D672C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3D7E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A04CA29" w14:textId="52222C9B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7A5D" w14:textId="041604B0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7EF1BE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C317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A5249F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A461" w14:textId="77777777" w:rsidR="00D672C2" w:rsidRPr="00BA4A4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D672C2" w:rsidRPr="003A0341" w14:paraId="26308D3E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F1FB" w14:textId="211C808D" w:rsidR="00D672C2" w:rsidRPr="00697775" w:rsidRDefault="00D672C2" w:rsidP="00D672C2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>F.H. Attix, “Introduction to Radiological Physics and Radiation Dosimetry”, Wiley, 1986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E13D891" w14:textId="77777777" w:rsidR="00D672C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F6DD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1763B01" w14:textId="2B1FF24B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4A1D" w14:textId="039EDE3F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A20F94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80D3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26F366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543E" w14:textId="77777777" w:rsidR="00D672C2" w:rsidRPr="00BA4A4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D672C2" w:rsidRPr="003A0341" w14:paraId="2D9980DA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E957" w14:textId="5D7C7777" w:rsidR="00D672C2" w:rsidRPr="00697775" w:rsidRDefault="00D672C2" w:rsidP="00D672C2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Anderson DW. </w:t>
            </w:r>
            <w:proofErr w:type="gramStart"/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>”Absorption</w:t>
            </w:r>
            <w:proofErr w:type="gramEnd"/>
            <w:r w:rsidRPr="00697775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of ionizing radiation”. </w:t>
            </w:r>
            <w:r w:rsidRPr="00D672C2">
              <w:rPr>
                <w:rFonts w:ascii="Calibri" w:hAnsi="Calibri" w:cs="Calibri"/>
                <w:color w:val="303030"/>
                <w:szCs w:val="24"/>
                <w:lang w:val="en-US"/>
              </w:rPr>
              <w:t>Baltimore: University Park Press, 1984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598E11" w14:textId="77777777" w:rsidR="00D672C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E563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08BDE2F" w14:textId="7AAA0ABF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7509" w14:textId="686B3CA4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B1AA71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9886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BC470B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15DD" w14:textId="77777777" w:rsidR="00D672C2" w:rsidRPr="00BA4A4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D672C2" w:rsidRPr="003A0341" w14:paraId="59A7C0B7" w14:textId="77777777" w:rsidTr="0082749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0917" w14:textId="0AFFECB2" w:rsidR="00D672C2" w:rsidRPr="00D672C2" w:rsidRDefault="00D672C2" w:rsidP="00D672C2">
            <w:pPr>
              <w:spacing w:before="20" w:after="40"/>
              <w:rPr>
                <w:rFonts w:ascii="Calibri" w:hAnsi="Calibri" w:cs="Calibri"/>
                <w:szCs w:val="24"/>
              </w:rPr>
            </w:pP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Hallstadius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</w:rPr>
              <w:t xml:space="preserve"> L,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Hertzman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</w:rPr>
              <w:t xml:space="preserve"> </w:t>
            </w:r>
            <w:proofErr w:type="gramStart"/>
            <w:r w:rsidRPr="00697775">
              <w:rPr>
                <w:rFonts w:ascii="Calibri" w:hAnsi="Calibri" w:cs="Calibri"/>
                <w:color w:val="303030"/>
                <w:szCs w:val="24"/>
              </w:rPr>
              <w:t>S. ”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Joniserende</w:t>
            </w:r>
            <w:proofErr w:type="spellEnd"/>
            <w:proofErr w:type="gramEnd"/>
            <w:r w:rsidRPr="00697775">
              <w:rPr>
                <w:rFonts w:ascii="Calibri" w:hAnsi="Calibri" w:cs="Calibri"/>
                <w:color w:val="303030"/>
                <w:szCs w:val="24"/>
              </w:rPr>
              <w:t xml:space="preserve"> strålnings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växelverkan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</w:rPr>
              <w:t xml:space="preserve"> med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materia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</w:rPr>
              <w:t xml:space="preserve">”. LUNFD6/(NFRA-3040)/1-126. Lund: Lunds Universitet,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Radiofysiska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</w:rPr>
              <w:t xml:space="preserve"> </w:t>
            </w:r>
            <w:proofErr w:type="spellStart"/>
            <w:r w:rsidRPr="00697775">
              <w:rPr>
                <w:rFonts w:ascii="Calibri" w:hAnsi="Calibri" w:cs="Calibri"/>
                <w:color w:val="303030"/>
                <w:szCs w:val="24"/>
              </w:rPr>
              <w:t>Institutionen</w:t>
            </w:r>
            <w:proofErr w:type="spellEnd"/>
            <w:r w:rsidRPr="00697775">
              <w:rPr>
                <w:rFonts w:ascii="Calibri" w:hAnsi="Calibri" w:cs="Calibri"/>
                <w:color w:val="303030"/>
                <w:szCs w:val="24"/>
              </w:rPr>
              <w:t>, 1983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32AB32" w14:textId="77777777" w:rsidR="00D672C2" w:rsidRPr="00D672C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FF6" w14:textId="77777777" w:rsidR="00D672C2" w:rsidRPr="00D672C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79FF32" w14:textId="30695B0D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D7F0" w14:textId="4E662AA6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04BE390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C8D4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D64BB9" w14:textId="77777777" w:rsidR="00D672C2" w:rsidRPr="003A0341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E8D4" w14:textId="77777777" w:rsidR="00D672C2" w:rsidRPr="00BA4A42" w:rsidRDefault="00D672C2" w:rsidP="00D672C2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2FA33181" w14:textId="77777777" w:rsidR="00BA4A42" w:rsidRPr="008B3ADB" w:rsidRDefault="00BA4A42" w:rsidP="00CC0E46">
      <w:pPr>
        <w:spacing w:before="20" w:after="40"/>
        <w:rPr>
          <w:sz w:val="40"/>
          <w:szCs w:val="32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  <w:gridCol w:w="626"/>
        <w:gridCol w:w="624"/>
        <w:gridCol w:w="627"/>
        <w:gridCol w:w="624"/>
        <w:gridCol w:w="624"/>
        <w:gridCol w:w="627"/>
        <w:gridCol w:w="624"/>
        <w:gridCol w:w="627"/>
      </w:tblGrid>
      <w:tr w:rsidR="008B3ADB" w:rsidRPr="00350A53" w14:paraId="22F70FA4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5A96F" w14:textId="77777777" w:rsidR="008B3ADB" w:rsidRPr="00BA4A42" w:rsidRDefault="008B3ADB" w:rsidP="00CF5D2E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Kurs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251CC7C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7D9F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7C62F08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F975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B9CD626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EB6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D36FAB8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2D14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8B3ADB" w:rsidRPr="003A0341" w14:paraId="48443795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C2F8" w14:textId="77777777" w:rsidR="008B3ADB" w:rsidRPr="00BA4A42" w:rsidRDefault="008B3ADB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 xml:space="preserve">ESTRO: </w:t>
            </w:r>
            <w:hyperlink r:id="rId9" w:tgtFrame="_blank" w:history="1">
              <w:r w:rsidRPr="00787529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Basic Clinical Radiobiology</w:t>
              </w:r>
            </w:hyperlink>
            <w:r w:rsidRPr="00787529">
              <w:rPr>
                <w:rFonts w:ascii="Calibri" w:hAnsi="Calibri" w:cs="Calibri"/>
                <w:szCs w:val="24"/>
                <w:lang w:val="en-US"/>
              </w:rPr>
              <w:t xml:space="preserve"> (Webinar </w:t>
            </w:r>
            <w:proofErr w:type="spellStart"/>
            <w:r w:rsidRPr="00787529">
              <w:rPr>
                <w:rFonts w:ascii="Calibri" w:hAnsi="Calibri" w:cs="Calibri"/>
                <w:szCs w:val="24"/>
                <w:lang w:val="en-US"/>
              </w:rPr>
              <w:t>i</w:t>
            </w:r>
            <w:proofErr w:type="spellEnd"/>
            <w:r w:rsidRPr="00787529">
              <w:rPr>
                <w:rFonts w:ascii="Calibri" w:hAnsi="Calibri" w:cs="Calibri"/>
                <w:szCs w:val="24"/>
                <w:lang w:val="en-US"/>
              </w:rPr>
              <w:t xml:space="preserve"> 2020)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8798DF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6D1E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066E407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A8FF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FCE3148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4755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CE8037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8D08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B3ADB" w:rsidRPr="003A0341" w14:paraId="50577D04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3A7F" w14:textId="77777777" w:rsidR="008B3ADB" w:rsidRPr="00BA4A42" w:rsidRDefault="008B3ADB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 xml:space="preserve">ESTRO: </w:t>
            </w:r>
            <w:hyperlink r:id="rId10" w:tgtFrame="_blank" w:history="1">
              <w:r w:rsidRPr="0079321D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Physics for Modern Radiotherapy</w:t>
              </w:r>
            </w:hyperlink>
            <w:r w:rsidRPr="0079321D">
              <w:rPr>
                <w:rFonts w:ascii="Calibri" w:hAnsi="Calibri" w:cs="Calibri"/>
                <w:szCs w:val="24"/>
                <w:lang w:val="en-US"/>
              </w:rPr>
              <w:t xml:space="preserve"> (online </w:t>
            </w:r>
            <w:proofErr w:type="spellStart"/>
            <w:r w:rsidRPr="0079321D">
              <w:rPr>
                <w:rFonts w:ascii="Calibri" w:hAnsi="Calibri" w:cs="Calibri"/>
                <w:szCs w:val="24"/>
                <w:lang w:val="en-US"/>
              </w:rPr>
              <w:t>i</w:t>
            </w:r>
            <w:proofErr w:type="spellEnd"/>
            <w:r w:rsidRPr="0079321D">
              <w:rPr>
                <w:rFonts w:ascii="Calibri" w:hAnsi="Calibri" w:cs="Calibri"/>
                <w:szCs w:val="24"/>
                <w:lang w:val="en-US"/>
              </w:rPr>
              <w:t xml:space="preserve"> 2020)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722581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9A03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C217E4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6583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122AB5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2C9B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A521C1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D515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8B3ADB" w:rsidRPr="003A0341" w14:paraId="15FDA54B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DBFE" w14:textId="77777777" w:rsidR="008B3ADB" w:rsidRPr="00697775" w:rsidRDefault="008B3ADB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 xml:space="preserve">ESTRO: </w:t>
            </w:r>
            <w:hyperlink r:id="rId11" w:tgtFrame="_blank" w:history="1">
              <w:r w:rsidRPr="0079321D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Dose Modelling and Verification</w:t>
              </w:r>
            </w:hyperlink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FB7B6F" w14:textId="77777777" w:rsidR="008B3ADB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3B33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DAE041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F774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F6EECF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7AF5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5DB0F2" w14:textId="77777777" w:rsidR="008B3ADB" w:rsidRPr="003A0341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E045" w14:textId="77777777" w:rsidR="008B3ADB" w:rsidRPr="00BA4A42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B3ADB" w:rsidRPr="0079321D" w14:paraId="2BE13F6E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D9C8" w14:textId="77777777" w:rsidR="008B3ADB" w:rsidRPr="0079321D" w:rsidRDefault="008B3ADB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NTNU:  </w:t>
            </w:r>
            <w:hyperlink r:id="rId12" w:anchor="tab=omEmnet" w:tgtFrame="_blank" w:history="1">
              <w:r w:rsidRPr="0079321D">
                <w:rPr>
                  <w:rStyle w:val="Hyperkobling"/>
                  <w:rFonts w:ascii="Calibri" w:hAnsi="Calibri" w:cs="Calibri"/>
                  <w:szCs w:val="24"/>
                </w:rPr>
                <w:t>FY6021 – Ioniserende stråling – vekselvirkningsmekanismer og dosimetri</w:t>
              </w:r>
            </w:hyperlink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1419597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83B7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0DF6B8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D8C5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8ED4EF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A6B9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A87CF24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59F0" w14:textId="77777777" w:rsidR="008B3ADB" w:rsidRPr="0079321D" w:rsidRDefault="008B3ADB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1EF023D5" w14:textId="77777777" w:rsidR="008B3ADB" w:rsidRDefault="008B3ADB" w:rsidP="00CC0E46">
      <w:pPr>
        <w:spacing w:before="20" w:after="40"/>
        <w:rPr>
          <w:sz w:val="32"/>
          <w:szCs w:val="24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  <w:gridCol w:w="626"/>
        <w:gridCol w:w="624"/>
        <w:gridCol w:w="627"/>
        <w:gridCol w:w="624"/>
        <w:gridCol w:w="624"/>
        <w:gridCol w:w="627"/>
        <w:gridCol w:w="624"/>
        <w:gridCol w:w="627"/>
      </w:tblGrid>
      <w:tr w:rsidR="00D672C2" w:rsidRPr="00350A53" w14:paraId="5EE03F89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F01FC" w14:textId="01F44E6F" w:rsidR="00D672C2" w:rsidRPr="00BA4A42" w:rsidRDefault="00D672C2" w:rsidP="00CF5D2E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 w:rsidRPr="00A2662F"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Rapporter/retningslinjer </w:t>
            </w:r>
            <w:r w:rsidRPr="00A2662F">
              <w:rPr>
                <w:rFonts w:ascii="Calibri" w:hAnsi="Calibri" w:cs="Calibri"/>
                <w:szCs w:val="24"/>
              </w:rPr>
              <w:t>(sortert på utgiver)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0BC87C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0FC5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C4C06D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D07D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4942C6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670B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8E4E4EB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CFA2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D672C2" w:rsidRPr="003A0341" w14:paraId="384EDAF0" w14:textId="77777777" w:rsidTr="00CF5D2E">
        <w:trPr>
          <w:trHeight w:val="373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41C3" w14:textId="6B4E41A7" w:rsidR="00D672C2" w:rsidRPr="00BA4A42" w:rsidRDefault="00320B3D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13" w:tgtFrame="_blank" w:history="1">
              <w:r w:rsidR="00D83F0C" w:rsidRPr="00A2662F">
                <w:rPr>
                  <w:rStyle w:val="Hyperkobling"/>
                  <w:rFonts w:ascii="Calibri" w:hAnsi="Calibri" w:cs="Calibri"/>
                  <w:szCs w:val="24"/>
                </w:rPr>
                <w:t>Statens Strålevern, Veileder 6: Veileder om stråleterapi</w:t>
              </w:r>
            </w:hyperlink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D1AB41" w14:textId="77777777" w:rsidR="00D672C2" w:rsidRPr="00D83F0C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DF83" w14:textId="77777777" w:rsidR="00D672C2" w:rsidRPr="00D83F0C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6C28B04" w14:textId="5E6CF5BC" w:rsidR="00D672C2" w:rsidRPr="003A0341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FDE8" w14:textId="5D609CD1" w:rsidR="00D672C2" w:rsidRPr="003A0341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2884DF" w14:textId="77777777" w:rsidR="00D672C2" w:rsidRPr="003A0341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45D1" w14:textId="6AB55340" w:rsidR="00D672C2" w:rsidRPr="003A0341" w:rsidRDefault="00A2662F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491E7E" w14:textId="77777777" w:rsidR="00D672C2" w:rsidRPr="003A0341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B120" w14:textId="77777777" w:rsidR="00D672C2" w:rsidRPr="00BA4A42" w:rsidRDefault="00D672C2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00936" w:rsidRPr="003A0341" w14:paraId="26E280DD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F983" w14:textId="15F4E012" w:rsidR="00700936" w:rsidRPr="00BA4A42" w:rsidRDefault="00700936" w:rsidP="0070093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4748CC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>AAPM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Report No. 67 (1999)</w:t>
            </w:r>
            <w:r w:rsidR="00F54DC8">
              <w:rPr>
                <w:rFonts w:ascii="Calibri" w:hAnsi="Calibri" w:cs="Calibri"/>
                <w:color w:val="303030"/>
                <w:szCs w:val="24"/>
                <w:lang w:val="en-US"/>
              </w:rPr>
              <w:t>,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AAPM’s TG-51 protocol for clinical reference dosimetry of high-energy photon and electron beams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C3DE5A4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9041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6DF8FC" w14:textId="71D71E0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C0A0" w14:textId="7B623D2F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4EB9551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BFA12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4586D7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BB26" w14:textId="77777777" w:rsidR="00700936" w:rsidRPr="00BA4A42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00936" w:rsidRPr="003A0341" w14:paraId="555C98D5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72E1" w14:textId="43D374E8" w:rsidR="00700936" w:rsidRPr="00BA4A42" w:rsidRDefault="00700936" w:rsidP="0070093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4748CC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>AAPM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Report no 87 (2005)</w:t>
            </w:r>
            <w:r w:rsidR="00F54DC8">
              <w:rPr>
                <w:rFonts w:ascii="Calibri" w:hAnsi="Calibri" w:cs="Calibri"/>
                <w:color w:val="303030"/>
                <w:szCs w:val="24"/>
                <w:lang w:val="en-US"/>
              </w:rPr>
              <w:t>,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Diode in vivo dosimetry for patients receiving external beam for radiation therapy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21FE5A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89A6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D8A608" w14:textId="17D0D551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5D24" w14:textId="163288F8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7101EEC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0C57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5093FD3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2970" w14:textId="77777777" w:rsidR="00700936" w:rsidRPr="00BA4A42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00936" w:rsidRPr="003A0341" w14:paraId="07CE16C9" w14:textId="77777777" w:rsidTr="00CF5D2E">
        <w:trPr>
          <w:trHeight w:val="373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19D7" w14:textId="622CE9B8" w:rsidR="00700936" w:rsidRPr="00BA4A42" w:rsidRDefault="00700936" w:rsidP="0070093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4748CC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>AAPM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Report No. 258 (2014)</w:t>
            </w:r>
            <w:r w:rsidR="00DB6B89">
              <w:rPr>
                <w:rFonts w:ascii="Calibri" w:hAnsi="Calibri" w:cs="Calibri"/>
                <w:color w:val="303030"/>
                <w:szCs w:val="24"/>
                <w:lang w:val="en-US"/>
              </w:rPr>
              <w:t>,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Monitor unit calculations for external photon and electron beams: Report of the AAPM Therapy Physics Committee Task Group No. 71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CC2D9C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B813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2E89B39" w14:textId="35376DBD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D03F" w14:textId="7E11861D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B1CC200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4DEC" w14:textId="2C3A3456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F91AFF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6E51" w14:textId="77777777" w:rsidR="00700936" w:rsidRPr="00BA4A42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00936" w:rsidRPr="003A0341" w14:paraId="5354371D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CC27" w14:textId="0E2EAC5A" w:rsidR="00700936" w:rsidRPr="00BA4A42" w:rsidRDefault="00EB30FC" w:rsidP="0070093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4748CC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>AAPM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  <w:r w:rsidR="00700936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Report No. 091 (2006)</w:t>
            </w:r>
            <w:r w:rsidR="00DB6B89">
              <w:rPr>
                <w:rFonts w:ascii="Calibri" w:hAnsi="Calibri" w:cs="Calibri"/>
                <w:color w:val="303030"/>
                <w:szCs w:val="24"/>
                <w:lang w:val="en-US"/>
              </w:rPr>
              <w:t>,</w:t>
            </w:r>
            <w:r w:rsidR="00700936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The Management of Respiratory Motion in Radiation Oncology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540B150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05EF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FF35A53" w14:textId="6D03982B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D3FC" w14:textId="41943009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BD1602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0BB1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874B48" w14:textId="77777777" w:rsidR="00700936" w:rsidRPr="003A0341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FC05" w14:textId="77777777" w:rsidR="00700936" w:rsidRPr="00BA4A42" w:rsidRDefault="00700936" w:rsidP="0070093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4748CC" w:rsidRPr="003A0341" w14:paraId="11F9D7A8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3192" w14:textId="322D3DA7" w:rsidR="004748CC" w:rsidRPr="00BA4A42" w:rsidRDefault="004748CC" w:rsidP="004748C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4748CC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 xml:space="preserve">IAEA 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Technical report series no. 398, “Absorbed dose determination in external beam radiotherapy: An International Code of Practice”, IAEA,”, 2000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121864F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3721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91A9D4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16BC" w14:textId="5D331A85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CE19A4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7F6C" w14:textId="4FF6994A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1B719B7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6643" w14:textId="77777777" w:rsidR="004748CC" w:rsidRPr="00BA4A42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4748CC" w:rsidRPr="003A0341" w14:paraId="75583587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0E2A" w14:textId="667F8896" w:rsidR="004748CC" w:rsidRPr="00BA4A42" w:rsidRDefault="00320B3D" w:rsidP="004748C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fldChar w:fldCharType="begin"/>
            </w:r>
            <w:r w:rsidRPr="00320B3D">
              <w:rPr>
                <w:lang w:val="en-US"/>
              </w:rPr>
              <w:instrText>HYPERLINK "https://www.aapm.org/pubs/reports/rpt_87.pdf" \t "_blank"</w:instrText>
            </w:r>
            <w:r>
              <w:fldChar w:fldCharType="separate"/>
            </w:r>
            <w:r w:rsidR="004748CC" w:rsidRPr="00DB6B89">
              <w:rPr>
                <w:rStyle w:val="Hyperkobling"/>
                <w:rFonts w:ascii="Calibri" w:hAnsi="Calibri" w:cs="Calibri"/>
                <w:b/>
                <w:bCs/>
                <w:szCs w:val="24"/>
                <w:lang w:val="en-US"/>
              </w:rPr>
              <w:t>IAEA</w:t>
            </w:r>
            <w:r w:rsidR="004748CC" w:rsidRPr="00A2662F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 Technical report series no. 381</w:t>
            </w:r>
            <w:proofErr w:type="gramStart"/>
            <w:r w:rsidR="004748CC" w:rsidRPr="00A2662F">
              <w:rPr>
                <w:rStyle w:val="Hyperkobling"/>
                <w:rFonts w:ascii="Calibri" w:hAnsi="Calibri" w:cs="Calibri"/>
                <w:szCs w:val="24"/>
                <w:lang w:val="en-US"/>
              </w:rPr>
              <w:t>, ”The</w:t>
            </w:r>
            <w:proofErr w:type="gramEnd"/>
            <w:r w:rsidR="004748CC" w:rsidRPr="00A2662F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 Use of Plane-parallel Chambers in High energy Electron and Photon Beams: An International Code of Practice”, IAEA, 1997</w:t>
            </w:r>
            <w:r>
              <w:rPr>
                <w:rStyle w:val="Hyperkobling"/>
                <w:rFonts w:ascii="Calibri" w:hAnsi="Calibri" w:cs="Calibri"/>
                <w:szCs w:val="2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3D33BB3" w14:textId="1745C578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FEB9" w14:textId="7D2533EB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29B7A0" w14:textId="76D6E5D2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6CB6" w14:textId="6A08DD64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935580F" w14:textId="7E7582BB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1E67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1B1EEC" w14:textId="426381C0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24D8" w14:textId="77777777" w:rsidR="004748CC" w:rsidRPr="00BA4A42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4748CC" w:rsidRPr="003A0341" w14:paraId="39F48DD7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6BAF" w14:textId="29587F2D" w:rsidR="004748CC" w:rsidRPr="00A2662F" w:rsidRDefault="00EB30FC" w:rsidP="004748C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EB30FC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>ICRU</w:t>
            </w:r>
            <w:r w:rsidR="00AF7808" w:rsidRPr="00DB6B89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R</w:t>
            </w:r>
            <w:r w:rsidR="00AF7808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eport 64</w:t>
            </w:r>
            <w:proofErr w:type="gramStart"/>
            <w:r w:rsidR="00DB6B89">
              <w:rPr>
                <w:rFonts w:ascii="Calibri" w:hAnsi="Calibri" w:cs="Calibri"/>
                <w:color w:val="303030"/>
                <w:szCs w:val="24"/>
                <w:lang w:val="en-US"/>
              </w:rPr>
              <w:t>,</w:t>
            </w:r>
            <w:r w:rsidR="004748CC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”Dosimetry</w:t>
            </w:r>
            <w:proofErr w:type="gramEnd"/>
            <w:r w:rsidR="004748CC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of high-energy photon beams on standards of absorbed dose to water.” </w:t>
            </w:r>
            <w:r w:rsidR="00AF7808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International Commission on Radiation Units and Measurements</w:t>
            </w:r>
            <w:r w:rsidR="004748CC"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. Ashford, Kent: Nuclear Technology Publishing, 2001. Journal of the ICRU 2001; 1 (1): 1-91.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D20B4A" w14:textId="77777777" w:rsidR="004748CC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F33E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0B77CE" w14:textId="60B1E8D5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CAFD" w14:textId="219617A5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1B2BBE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FE13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4507E0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08A7" w14:textId="77777777" w:rsidR="004748CC" w:rsidRPr="00BA4A42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4748CC" w:rsidRPr="003A0341" w14:paraId="02403CF8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3A29" w14:textId="41F14E07" w:rsidR="004748CC" w:rsidRPr="00A2662F" w:rsidRDefault="004748CC" w:rsidP="004748CC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F54DC8">
              <w:rPr>
                <w:rFonts w:ascii="Calibri" w:hAnsi="Calibri" w:cs="Calibri"/>
                <w:b/>
                <w:bCs/>
                <w:color w:val="303030"/>
                <w:szCs w:val="24"/>
                <w:lang w:val="en-US"/>
              </w:rPr>
              <w:t>IPEM</w:t>
            </w:r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Working Party: D I Thwaites (Chair), A R </w:t>
            </w:r>
            <w:proofErr w:type="spellStart"/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DuSautoy</w:t>
            </w:r>
            <w:proofErr w:type="spellEnd"/>
            <w:r w:rsidRPr="00A2662F">
              <w:rPr>
                <w:rFonts w:ascii="Calibri" w:hAnsi="Calibri" w:cs="Calibri"/>
                <w:color w:val="303030"/>
                <w:szCs w:val="24"/>
                <w:lang w:val="en-US"/>
              </w:rPr>
              <w:t>, T Jordan, M R McEwen, A Nisbet, A E Nahum and W G Pitchford, “The IPEM code of practice for electron dosimetry for radiotherapy beams of initial energy from 4 to 25 MeV based on an absorbed dose to water calibration”, 2003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AE2B8E" w14:textId="77777777" w:rsidR="004748CC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DFBE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997136" w14:textId="7DF7F335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01C2" w14:textId="458D0E58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E51A7B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EAEC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8264E2" w14:textId="77777777" w:rsidR="004748CC" w:rsidRPr="003A0341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0367" w14:textId="77777777" w:rsidR="004748CC" w:rsidRPr="00BA4A42" w:rsidRDefault="004748CC" w:rsidP="004748C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58847499" w14:textId="77777777" w:rsidR="00697775" w:rsidRDefault="00697775" w:rsidP="00CC0E46">
      <w:pPr>
        <w:spacing w:before="20" w:after="40"/>
        <w:rPr>
          <w:sz w:val="32"/>
          <w:szCs w:val="24"/>
          <w:lang w:val="en-US"/>
        </w:rPr>
      </w:pPr>
    </w:p>
    <w:p w14:paraId="7F2191FB" w14:textId="77777777" w:rsidR="008B3ADB" w:rsidRDefault="008B3ADB" w:rsidP="00CC0E46">
      <w:pPr>
        <w:spacing w:before="20" w:after="40"/>
        <w:rPr>
          <w:sz w:val="32"/>
          <w:szCs w:val="24"/>
          <w:lang w:val="en-US"/>
        </w:rPr>
      </w:pPr>
    </w:p>
    <w:p w14:paraId="50493FBE" w14:textId="77777777" w:rsidR="008B3ADB" w:rsidRDefault="008B3ADB" w:rsidP="00CC0E46">
      <w:pPr>
        <w:spacing w:before="20" w:after="40"/>
        <w:rPr>
          <w:sz w:val="32"/>
          <w:szCs w:val="24"/>
          <w:lang w:val="en-US"/>
        </w:rPr>
      </w:pPr>
    </w:p>
    <w:p w14:paraId="3A8483E5" w14:textId="77777777" w:rsidR="008B3ADB" w:rsidRDefault="008B3ADB" w:rsidP="00CC0E46">
      <w:pPr>
        <w:spacing w:before="20" w:after="40"/>
        <w:rPr>
          <w:sz w:val="32"/>
          <w:szCs w:val="24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  <w:gridCol w:w="626"/>
        <w:gridCol w:w="624"/>
        <w:gridCol w:w="627"/>
        <w:gridCol w:w="624"/>
        <w:gridCol w:w="624"/>
        <w:gridCol w:w="627"/>
        <w:gridCol w:w="624"/>
        <w:gridCol w:w="627"/>
      </w:tblGrid>
      <w:tr w:rsidR="00F54DC8" w:rsidRPr="00350A53" w14:paraId="0FB9483A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BFE59" w14:textId="155ADFA8" w:rsidR="00F54DC8" w:rsidRPr="00BA4A42" w:rsidRDefault="00F54DC8" w:rsidP="00CF5D2E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Nettressurser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D598A40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A500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5DBAC45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A08B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57C74B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5713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56A2AAC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0039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F54DC8" w:rsidRPr="003A0341" w14:paraId="2596803F" w14:textId="77777777" w:rsidTr="00CF5D2E">
        <w:trPr>
          <w:trHeight w:val="373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916A" w14:textId="5A580421" w:rsidR="00F54DC8" w:rsidRPr="00BA4A42" w:rsidRDefault="006E21BA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E21BA">
              <w:rPr>
                <w:rFonts w:ascii="Calibri" w:hAnsi="Calibri" w:cs="Calibri"/>
                <w:szCs w:val="24"/>
                <w:lang w:val="en-US"/>
              </w:rPr>
              <w:t>ESTRO booklets (</w:t>
            </w:r>
            <w:hyperlink r:id="rId14" w:tgtFrame="_blank" w:history="1">
              <w:r w:rsidRPr="006E21B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www.estro.org</w:t>
              </w:r>
            </w:hyperlink>
            <w:r w:rsidRPr="006E21BA">
              <w:rPr>
                <w:rFonts w:ascii="Calibri" w:hAnsi="Calibri" w:cs="Calibri"/>
                <w:szCs w:val="24"/>
                <w:lang w:val="en-US"/>
              </w:rPr>
              <w:t>)</w:t>
            </w:r>
            <w:r>
              <w:rPr>
                <w:rFonts w:ascii="Calibri" w:hAnsi="Calibri" w:cs="Calibri"/>
                <w:szCs w:val="24"/>
                <w:lang w:val="en-US"/>
              </w:rPr>
              <w:t>: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1B801F" w14:textId="77777777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25B1" w14:textId="77777777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25B7AA" w14:textId="138C24EC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CFB9" w14:textId="7A25B48B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44B350" w14:textId="77777777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EC5D" w14:textId="77777777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3B7FA1" w14:textId="77777777" w:rsidR="00F54DC8" w:rsidRPr="003A0341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2724" w14:textId="77777777" w:rsidR="00F54DC8" w:rsidRPr="00BA4A42" w:rsidRDefault="00F54DC8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E52D6" w:rsidRPr="003A0341" w14:paraId="34083588" w14:textId="77777777" w:rsidTr="008E52D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19C2C795" w14:textId="1F7B264E" w:rsidR="008E52D6" w:rsidRPr="00BA4A42" w:rsidRDefault="007A3112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ESTRO booklet #1</w:t>
            </w:r>
            <w:r>
              <w:rPr>
                <w:rFonts w:ascii="Calibri" w:hAnsi="Calibri" w:cs="Calibri"/>
                <w:color w:val="303030"/>
                <w:szCs w:val="24"/>
                <w:lang w:val="en-US"/>
              </w:rPr>
              <w:t>:</w:t>
            </w: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“Methods for in vivo dosimetry in external radiotherapy”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6F58AC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AB82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A2558B7" w14:textId="6B52E375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510E" w14:textId="165DFC66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374121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6DEC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E7D5E4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7FE3" w14:textId="77777777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E52D6" w:rsidRPr="003A0341" w14:paraId="68873803" w14:textId="77777777" w:rsidTr="008E52D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39FA64DE" w14:textId="57F2617C" w:rsidR="008E52D6" w:rsidRPr="00BA4A42" w:rsidRDefault="007A3112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ESTRO booklet #</w:t>
            </w:r>
            <w:r>
              <w:rPr>
                <w:rFonts w:ascii="Calibri" w:hAnsi="Calibri" w:cs="Calibri"/>
                <w:color w:val="303030"/>
                <w:szCs w:val="24"/>
                <w:lang w:val="en-US"/>
              </w:rPr>
              <w:t>6:</w:t>
            </w: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“Monitor Unit Calculation </w:t>
            </w:r>
            <w:proofErr w:type="gramStart"/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For</w:t>
            </w:r>
            <w:proofErr w:type="gramEnd"/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High Energy Photon Beams, Practical Example”</w:t>
            </w:r>
            <w:r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FC76E8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8F73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00E2192" w14:textId="3508F829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A9C01" w14:textId="4D183729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AFB486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37D9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443808" w14:textId="66562110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4739" w14:textId="77777777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E52D6" w:rsidRPr="003A0341" w14:paraId="2B01F907" w14:textId="77777777" w:rsidTr="008E52D6">
        <w:trPr>
          <w:trHeight w:val="373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267CB0EB" w14:textId="7647F8A6" w:rsidR="008E52D6" w:rsidRPr="00BA4A42" w:rsidRDefault="007A3112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ESTRO booklet #</w:t>
            </w:r>
            <w:r>
              <w:rPr>
                <w:rFonts w:ascii="Calibri" w:hAnsi="Calibri" w:cs="Calibri"/>
                <w:color w:val="303030"/>
                <w:szCs w:val="24"/>
                <w:lang w:val="en-US"/>
              </w:rPr>
              <w:t>7:</w:t>
            </w: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“Quality Assurance of Treatment Planning Systems – Practical Examples for non-IMRT Photon Beams”</w:t>
            </w:r>
            <w:r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9BFB72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040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5284B2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520B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F8D3E5F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9C33" w14:textId="0DBDBDC8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DB3A9F" w14:textId="21D12852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EDC2" w14:textId="77777777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E52D6" w:rsidRPr="003A0341" w14:paraId="4F491125" w14:textId="77777777" w:rsidTr="008E52D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05BB5B50" w14:textId="0AE27B5C" w:rsidR="008E52D6" w:rsidRPr="00BA4A42" w:rsidRDefault="007A3112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ESTRO booklet #</w:t>
            </w:r>
            <w:r w:rsidR="009B705C">
              <w:rPr>
                <w:rFonts w:ascii="Calibri" w:hAnsi="Calibri" w:cs="Calibri"/>
                <w:color w:val="303030"/>
                <w:szCs w:val="24"/>
                <w:lang w:val="en-US"/>
              </w:rPr>
              <w:t>9</w:t>
            </w:r>
            <w:proofErr w:type="gramStart"/>
            <w:r w:rsidR="009B705C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: </w:t>
            </w:r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”Guidelines</w:t>
            </w:r>
            <w:proofErr w:type="gramEnd"/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for the verification of IMRT”</w:t>
            </w:r>
            <w:r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AAB066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3CED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B44450" w14:textId="1775BB05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8055" w14:textId="33712A6F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2143D2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D4BD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751D78" w14:textId="47B1D949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5106" w14:textId="77777777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E52D6" w:rsidRPr="003A0341" w14:paraId="2EBD2A9B" w14:textId="77777777" w:rsidTr="008E52D6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41239A99" w14:textId="7B8A5462" w:rsidR="008E52D6" w:rsidRPr="00BA4A42" w:rsidRDefault="009B705C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ESTRO booklet #1</w:t>
            </w:r>
            <w:r w:rsidR="00681F6C">
              <w:rPr>
                <w:rFonts w:ascii="Calibri" w:hAnsi="Calibri" w:cs="Calibri"/>
                <w:color w:val="303030"/>
                <w:szCs w:val="24"/>
                <w:lang w:val="en-US"/>
              </w:rPr>
              <w:t>0:</w:t>
            </w:r>
            <w:r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 xml:space="preserve"> </w:t>
            </w:r>
            <w:r w:rsidR="008E52D6" w:rsidRPr="006E21BA">
              <w:rPr>
                <w:rFonts w:ascii="Calibri" w:hAnsi="Calibri" w:cs="Calibri"/>
                <w:color w:val="303030"/>
                <w:szCs w:val="24"/>
                <w:lang w:val="en-US"/>
              </w:rPr>
              <w:t>“Independent Dose Calculations Concepts and Models”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EEB77A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7945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961D83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1570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FE4446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226C" w14:textId="4A747E71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CB5FC6" w14:textId="6D0AE065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2745" w14:textId="77777777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E52D6" w:rsidRPr="003A0341" w14:paraId="67C63F76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3A0D" w14:textId="11AE0CCD" w:rsidR="008E52D6" w:rsidRPr="00BA4A42" w:rsidRDefault="008E52D6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E-</w:t>
            </w:r>
            <w:proofErr w:type="spellStart"/>
            <w:r>
              <w:rPr>
                <w:rFonts w:ascii="Calibri" w:hAnsi="Calibri" w:cs="Calibri"/>
                <w:szCs w:val="24"/>
                <w:lang w:val="en-US"/>
              </w:rPr>
              <w:t>læring</w:t>
            </w:r>
            <w:proofErr w:type="spellEnd"/>
            <w:r>
              <w:rPr>
                <w:rFonts w:ascii="Calibri" w:hAnsi="Calibri" w:cs="Calibri"/>
                <w:szCs w:val="24"/>
                <w:lang w:val="en-US"/>
              </w:rPr>
              <w:t xml:space="preserve">: </w:t>
            </w:r>
            <w:hyperlink r:id="rId15" w:tgtFrame="_blank" w:history="1">
              <w:r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 “Quality and Safety in Radiotherapy</w:t>
              </w:r>
            </w:hyperlink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E77D1F8" w14:textId="55646A96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21B6" w14:textId="3E336988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7D1E75" w14:textId="08FBC7FA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3216" w14:textId="334213BB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BC700D" w14:textId="16C8DFE5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7884" w14:textId="77777777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D338F9" w14:textId="5AD41F7D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53D7" w14:textId="458A7DDA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8E52D6" w:rsidRPr="003A0341" w14:paraId="35219BA1" w14:textId="77777777" w:rsidTr="00CF5D2E">
        <w:trPr>
          <w:trHeight w:val="358"/>
        </w:trPr>
        <w:tc>
          <w:tcPr>
            <w:tcW w:w="3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256" w14:textId="3214213F" w:rsidR="008E52D6" w:rsidRPr="00D3135C" w:rsidRDefault="008E52D6" w:rsidP="008E52D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proofErr w:type="spellStart"/>
            <w:r w:rsidRPr="00D3135C">
              <w:rPr>
                <w:rFonts w:ascii="Calibri" w:hAnsi="Calibri" w:cs="Calibri"/>
                <w:szCs w:val="24"/>
                <w:lang w:val="en-US"/>
              </w:rPr>
              <w:t>Forelening</w:t>
            </w:r>
            <w:proofErr w:type="spellEnd"/>
            <w:r w:rsidRPr="00D3135C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D3135C">
              <w:rPr>
                <w:rFonts w:ascii="Calibri" w:hAnsi="Calibri" w:cs="Calibri"/>
                <w:szCs w:val="24"/>
                <w:lang w:val="en-US"/>
              </w:rPr>
              <w:t>på</w:t>
            </w:r>
            <w:proofErr w:type="spellEnd"/>
            <w:r w:rsidRPr="00D3135C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D3135C">
              <w:rPr>
                <w:rFonts w:ascii="Calibri" w:hAnsi="Calibri" w:cs="Calibri"/>
                <w:szCs w:val="24"/>
                <w:lang w:val="en-US"/>
              </w:rPr>
              <w:t>nett</w:t>
            </w:r>
            <w:proofErr w:type="spellEnd"/>
            <w:r w:rsidRPr="00D3135C">
              <w:rPr>
                <w:rFonts w:ascii="Calibri" w:hAnsi="Calibri" w:cs="Calibri"/>
                <w:szCs w:val="24"/>
                <w:lang w:val="en-US"/>
              </w:rPr>
              <w:t xml:space="preserve">: </w:t>
            </w:r>
            <w:hyperlink r:id="rId16" w:tgtFrame="_blank" w:history="1">
              <w:r w:rsidRPr="00D3135C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School on Medical Physics for Radiation Therapy (ICTP Applied Physics)</w:t>
              </w:r>
            </w:hyperlink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FDE95E" w14:textId="2ACEE873" w:rsidR="008E52D6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A9F8" w14:textId="5EB856DF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1FB5B5F" w14:textId="60E993B5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21E7" w14:textId="7BD479C4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3A8552" w14:textId="21504D70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4B91" w14:textId="20B797A2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374DD08" w14:textId="3E40E271" w:rsidR="008E52D6" w:rsidRPr="003A0341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5033" w14:textId="5A3BD28E" w:rsidR="008E52D6" w:rsidRPr="00BA4A42" w:rsidRDefault="008E52D6" w:rsidP="008E52D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</w:tbl>
    <w:p w14:paraId="0D07E7D7" w14:textId="77777777" w:rsidR="00A2662F" w:rsidRPr="00800BDE" w:rsidRDefault="00A2662F" w:rsidP="00CC0E46">
      <w:pPr>
        <w:spacing w:before="20" w:after="40"/>
        <w:rPr>
          <w:sz w:val="32"/>
          <w:szCs w:val="24"/>
          <w:lang w:val="en-US"/>
        </w:rPr>
      </w:pPr>
    </w:p>
    <w:p w14:paraId="7FA34E1A" w14:textId="77777777" w:rsidR="00AE60C6" w:rsidRPr="00800BDE" w:rsidRDefault="00AE60C6" w:rsidP="00CC0E46">
      <w:pPr>
        <w:spacing w:before="20" w:after="40"/>
        <w:rPr>
          <w:sz w:val="32"/>
          <w:szCs w:val="24"/>
          <w:lang w:val="en-US"/>
        </w:rPr>
      </w:pPr>
    </w:p>
    <w:p w14:paraId="7882495D" w14:textId="77777777" w:rsidR="00D938E2" w:rsidRPr="00BA4A42" w:rsidRDefault="00D938E2" w:rsidP="00CC0E46">
      <w:pPr>
        <w:spacing w:before="20" w:after="40"/>
        <w:rPr>
          <w:vanish/>
        </w:rPr>
      </w:pPr>
    </w:p>
    <w:p w14:paraId="66E1D30C" w14:textId="77777777" w:rsidR="00583971" w:rsidRPr="0079321D" w:rsidRDefault="00583971" w:rsidP="00CC0E46">
      <w:pPr>
        <w:spacing w:before="20" w:after="40"/>
      </w:pPr>
    </w:p>
    <w:p w14:paraId="0D8CF45F" w14:textId="77777777" w:rsidR="003A0341" w:rsidRPr="0079321D" w:rsidRDefault="003A0341" w:rsidP="00CC0E46">
      <w:pPr>
        <w:spacing w:before="20" w:after="40"/>
        <w:rPr>
          <w:sz w:val="18"/>
          <w:szCs w:val="14"/>
        </w:rPr>
      </w:pPr>
    </w:p>
    <w:p w14:paraId="38F62995" w14:textId="77777777" w:rsidR="00D47742" w:rsidRPr="0079321D" w:rsidRDefault="00D47742" w:rsidP="00CC0E46">
      <w:pPr>
        <w:spacing w:before="20" w:after="40"/>
        <w:rPr>
          <w:sz w:val="18"/>
          <w:szCs w:val="14"/>
        </w:rPr>
      </w:pPr>
    </w:p>
    <w:p w14:paraId="3CB10013" w14:textId="77777777" w:rsidR="00D47742" w:rsidRPr="0079321D" w:rsidRDefault="00D47742" w:rsidP="00CC0E46">
      <w:pPr>
        <w:spacing w:before="20" w:after="40"/>
        <w:rPr>
          <w:sz w:val="18"/>
          <w:szCs w:val="14"/>
        </w:rPr>
      </w:pPr>
    </w:p>
    <w:sectPr w:rsidR="00D47742" w:rsidRPr="0079321D" w:rsidSect="00D47742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5071" w14:textId="77777777" w:rsidR="00E33F90" w:rsidRDefault="00E33F90" w:rsidP="008305B8">
      <w:pPr>
        <w:spacing w:after="0"/>
      </w:pPr>
      <w:r>
        <w:separator/>
      </w:r>
    </w:p>
  </w:endnote>
  <w:endnote w:type="continuationSeparator" w:id="0">
    <w:p w14:paraId="39E407B3" w14:textId="77777777" w:rsidR="00E33F90" w:rsidRDefault="00E33F90" w:rsidP="008305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B95A" w14:textId="67FE15F5" w:rsidR="008305B8" w:rsidRPr="008305B8" w:rsidRDefault="00BA4D14">
    <w:pPr>
      <w:pStyle w:val="Bunntekst"/>
      <w:rPr>
        <w:color w:val="A6A6A6" w:themeColor="background1" w:themeShade="A6"/>
      </w:rPr>
    </w:pPr>
    <w:r w:rsidRPr="00BA4D14">
      <w:rPr>
        <w:color w:val="A6A6A6" w:themeColor="background1" w:themeShade="A6"/>
      </w:rPr>
      <w:ptab w:relativeTo="margin" w:alignment="center" w:leader="none"/>
    </w:r>
    <w:r w:rsidR="00C0123A">
      <w:rPr>
        <w:color w:val="A6A6A6" w:themeColor="background1" w:themeShade="A6"/>
      </w:rPr>
      <w:t>Ressursbank NFMF</w:t>
    </w:r>
    <w:r w:rsidRPr="00BA4D14">
      <w:rPr>
        <w:color w:val="A6A6A6" w:themeColor="background1" w:themeShade="A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4A67" w14:textId="77777777" w:rsidR="00E33F90" w:rsidRDefault="00E33F90" w:rsidP="008305B8">
      <w:pPr>
        <w:spacing w:after="0"/>
      </w:pPr>
      <w:r>
        <w:separator/>
      </w:r>
    </w:p>
  </w:footnote>
  <w:footnote w:type="continuationSeparator" w:id="0">
    <w:p w14:paraId="27C176D9" w14:textId="77777777" w:rsidR="00E33F90" w:rsidRDefault="00E33F90" w:rsidP="008305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1D4" w14:textId="1EE51F78" w:rsidR="008305B8" w:rsidRPr="008305B8" w:rsidRDefault="008305B8">
    <w:pPr>
      <w:pStyle w:val="Topptekst"/>
      <w:rPr>
        <w:color w:val="A6A6A6" w:themeColor="background1" w:themeShade="A6"/>
      </w:rPr>
    </w:pPr>
    <w:r w:rsidRPr="008305B8">
      <w:rPr>
        <w:color w:val="A6A6A6" w:themeColor="background1" w:themeShade="A6"/>
      </w:rPr>
      <w:t xml:space="preserve">DEL </w:t>
    </w:r>
    <w:r w:rsidR="00F964B0">
      <w:rPr>
        <w:color w:val="A6A6A6" w:themeColor="background1" w:themeShade="A6"/>
      </w:rPr>
      <w:t>3</w:t>
    </w:r>
    <w:r w:rsidRPr="008305B8">
      <w:rPr>
        <w:color w:val="A6A6A6" w:themeColor="background1" w:themeShade="A6"/>
      </w:rPr>
      <w:t xml:space="preserve"> – </w:t>
    </w:r>
    <w:r w:rsidR="00CE0344">
      <w:rPr>
        <w:color w:val="A6A6A6" w:themeColor="background1" w:themeShade="A6"/>
      </w:rPr>
      <w:t>Stråleterapi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76DC8"/>
    <w:multiLevelType w:val="multilevel"/>
    <w:tmpl w:val="B13E074E"/>
    <w:lvl w:ilvl="0">
      <w:start w:val="1"/>
      <w:numFmt w:val="decimal"/>
      <w:lvlText w:val="%1.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57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431" w:hanging="431"/>
      </w:pPr>
      <w:rPr>
        <w:rFonts w:hint="default"/>
      </w:rPr>
    </w:lvl>
  </w:abstractNum>
  <w:num w:numId="1" w16cid:durableId="15683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A"/>
    <w:rsid w:val="000C7B16"/>
    <w:rsid w:val="000D59C9"/>
    <w:rsid w:val="001953C5"/>
    <w:rsid w:val="002427AC"/>
    <w:rsid w:val="002A660A"/>
    <w:rsid w:val="002D4D24"/>
    <w:rsid w:val="003202DA"/>
    <w:rsid w:val="00320B3D"/>
    <w:rsid w:val="00341F3C"/>
    <w:rsid w:val="00350A53"/>
    <w:rsid w:val="00352BF1"/>
    <w:rsid w:val="003A0341"/>
    <w:rsid w:val="003D36A5"/>
    <w:rsid w:val="00426E38"/>
    <w:rsid w:val="004748CC"/>
    <w:rsid w:val="005019EF"/>
    <w:rsid w:val="00583971"/>
    <w:rsid w:val="00593F2C"/>
    <w:rsid w:val="005971F2"/>
    <w:rsid w:val="005B3FC8"/>
    <w:rsid w:val="00634423"/>
    <w:rsid w:val="00681F6C"/>
    <w:rsid w:val="00697775"/>
    <w:rsid w:val="006C60DF"/>
    <w:rsid w:val="006E21BA"/>
    <w:rsid w:val="00700936"/>
    <w:rsid w:val="0074119A"/>
    <w:rsid w:val="00750B39"/>
    <w:rsid w:val="007666B9"/>
    <w:rsid w:val="00787529"/>
    <w:rsid w:val="0079321D"/>
    <w:rsid w:val="007A3112"/>
    <w:rsid w:val="00800BDE"/>
    <w:rsid w:val="00827496"/>
    <w:rsid w:val="008305B8"/>
    <w:rsid w:val="00831287"/>
    <w:rsid w:val="00833995"/>
    <w:rsid w:val="00860A0A"/>
    <w:rsid w:val="008811A9"/>
    <w:rsid w:val="008B3ADB"/>
    <w:rsid w:val="008E52D6"/>
    <w:rsid w:val="00902366"/>
    <w:rsid w:val="00933EF0"/>
    <w:rsid w:val="00960EEC"/>
    <w:rsid w:val="00992AD7"/>
    <w:rsid w:val="009A5331"/>
    <w:rsid w:val="009B2FBC"/>
    <w:rsid w:val="009B705C"/>
    <w:rsid w:val="009D5962"/>
    <w:rsid w:val="009D63B9"/>
    <w:rsid w:val="00A2662F"/>
    <w:rsid w:val="00A50396"/>
    <w:rsid w:val="00A53417"/>
    <w:rsid w:val="00AE60C6"/>
    <w:rsid w:val="00AF7808"/>
    <w:rsid w:val="00B15D58"/>
    <w:rsid w:val="00B27676"/>
    <w:rsid w:val="00B616C1"/>
    <w:rsid w:val="00B6202C"/>
    <w:rsid w:val="00B66623"/>
    <w:rsid w:val="00B923FB"/>
    <w:rsid w:val="00BA4A42"/>
    <w:rsid w:val="00BA4D14"/>
    <w:rsid w:val="00BB3733"/>
    <w:rsid w:val="00BD0558"/>
    <w:rsid w:val="00C0123A"/>
    <w:rsid w:val="00C06387"/>
    <w:rsid w:val="00C31FD4"/>
    <w:rsid w:val="00C55B96"/>
    <w:rsid w:val="00CC0E46"/>
    <w:rsid w:val="00CE0344"/>
    <w:rsid w:val="00CF7EFB"/>
    <w:rsid w:val="00D3135C"/>
    <w:rsid w:val="00D47742"/>
    <w:rsid w:val="00D672C2"/>
    <w:rsid w:val="00D83F0C"/>
    <w:rsid w:val="00D938E2"/>
    <w:rsid w:val="00DB6B89"/>
    <w:rsid w:val="00DE1C01"/>
    <w:rsid w:val="00DE247B"/>
    <w:rsid w:val="00E02044"/>
    <w:rsid w:val="00E14368"/>
    <w:rsid w:val="00E33F90"/>
    <w:rsid w:val="00E660F6"/>
    <w:rsid w:val="00EB30FC"/>
    <w:rsid w:val="00F167C1"/>
    <w:rsid w:val="00F54DC8"/>
    <w:rsid w:val="00F57887"/>
    <w:rsid w:val="00F9322C"/>
    <w:rsid w:val="00F964B0"/>
    <w:rsid w:val="00FA5720"/>
    <w:rsid w:val="00FB7963"/>
    <w:rsid w:val="00FD7559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FBDB"/>
  <w15:chartTrackingRefBased/>
  <w15:docId w15:val="{FB803088-628D-4698-81B1-0BDD7D32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6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hAnsi="Cambri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6E38"/>
    <w:pPr>
      <w:keepNext/>
      <w:spacing w:before="240" w:after="60"/>
      <w:outlineLvl w:val="0"/>
    </w:pPr>
    <w:rPr>
      <w:rFonts w:ascii="Calibri" w:hAnsi="Calibri"/>
      <w:b/>
      <w:color w:val="1F4E79" w:themeColor="accent1" w:themeShade="80"/>
      <w:kern w:val="28"/>
      <w:sz w:val="44"/>
    </w:rPr>
  </w:style>
  <w:style w:type="paragraph" w:styleId="Overskrift2">
    <w:name w:val="heading 2"/>
    <w:basedOn w:val="Overskrift1"/>
    <w:next w:val="Normal"/>
    <w:link w:val="Overskrift2Tegn"/>
    <w:qFormat/>
    <w:rsid w:val="000C7B16"/>
    <w:pPr>
      <w:outlineLvl w:val="1"/>
    </w:pPr>
    <w:rPr>
      <w:rFonts w:ascii="Cambria" w:hAnsi="Cambria" w:cs="Arial"/>
      <w:b w:val="0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link w:val="Overskrift3Tegn"/>
    <w:autoRedefine/>
    <w:qFormat/>
    <w:rsid w:val="000C7B16"/>
    <w:pPr>
      <w:numPr>
        <w:ilvl w:val="1"/>
        <w:numId w:val="1"/>
      </w:numPr>
      <w:tabs>
        <w:tab w:val="num" w:pos="737"/>
      </w:tabs>
      <w:spacing w:after="120"/>
      <w:ind w:right="737"/>
      <w:outlineLvl w:val="2"/>
    </w:pPr>
    <w:rPr>
      <w:rFonts w:cs="Arial"/>
      <w:kern w:val="32"/>
      <w:sz w:val="32"/>
      <w:szCs w:val="26"/>
    </w:rPr>
  </w:style>
  <w:style w:type="paragraph" w:styleId="Overskrift4">
    <w:name w:val="heading 4"/>
    <w:basedOn w:val="Normal"/>
    <w:next w:val="Vanliginnrykk"/>
    <w:link w:val="Overskrift4Tegn"/>
    <w:qFormat/>
    <w:rsid w:val="000C7B16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1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1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1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1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1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C7B16"/>
    <w:rPr>
      <w:rFonts w:ascii="Cambria" w:eastAsia="Times New Roman" w:hAnsi="Cambria" w:cs="Arial"/>
      <w:b/>
      <w:iCs/>
      <w:kern w:val="32"/>
      <w:sz w:val="28"/>
      <w:szCs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26E38"/>
    <w:rPr>
      <w:rFonts w:ascii="Calibri" w:hAnsi="Calibri" w:cs="Times New Roman"/>
      <w:b/>
      <w:color w:val="1F4E79" w:themeColor="accent1" w:themeShade="80"/>
      <w:kern w:val="28"/>
      <w:sz w:val="4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C7B16"/>
    <w:rPr>
      <w:rFonts w:ascii="Calibri" w:eastAsia="Times New Roman" w:hAnsi="Calibri" w:cs="Arial"/>
      <w:b/>
      <w:kern w:val="32"/>
      <w:sz w:val="32"/>
      <w:szCs w:val="26"/>
      <w:lang w:eastAsia="nb-NO"/>
    </w:rPr>
  </w:style>
  <w:style w:type="paragraph" w:styleId="Bildetekst">
    <w:name w:val="caption"/>
    <w:basedOn w:val="Normal"/>
    <w:next w:val="Normal"/>
    <w:autoRedefine/>
    <w:qFormat/>
    <w:rsid w:val="000C7B16"/>
    <w:pPr>
      <w:spacing w:before="120"/>
      <w:ind w:right="397"/>
    </w:pPr>
    <w:rPr>
      <w:rFonts w:ascii="Arial" w:hAnsi="Arial"/>
      <w:b/>
      <w:sz w:val="20"/>
    </w:rPr>
  </w:style>
  <w:style w:type="character" w:customStyle="1" w:styleId="Overskrift4Tegn">
    <w:name w:val="Overskrift 4 Tegn"/>
    <w:basedOn w:val="Standardskriftforavsnitt"/>
    <w:link w:val="Overskrift4"/>
    <w:rsid w:val="000C7B16"/>
    <w:rPr>
      <w:rFonts w:ascii="Calibri" w:eastAsia="Times New Roman" w:hAnsi="Calibri" w:cs="Times New Roman"/>
      <w:b/>
      <w:sz w:val="24"/>
      <w:szCs w:val="20"/>
      <w:lang w:eastAsia="nb-NO"/>
    </w:rPr>
  </w:style>
  <w:style w:type="paragraph" w:styleId="Vanliginnrykk">
    <w:name w:val="Normal Indent"/>
    <w:basedOn w:val="Normal"/>
    <w:uiPriority w:val="99"/>
    <w:semiHidden/>
    <w:unhideWhenUsed/>
    <w:rsid w:val="000C7B16"/>
    <w:pPr>
      <w:ind w:left="708"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19A"/>
    <w:rPr>
      <w:rFonts w:eastAsiaTheme="majorEastAsia" w:cstheme="majorBidi"/>
      <w:color w:val="2E74B5" w:themeColor="accent1" w:themeShade="BF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19A"/>
    <w:rPr>
      <w:rFonts w:eastAsiaTheme="majorEastAsia" w:cstheme="majorBidi"/>
      <w:i/>
      <w:iCs/>
      <w:color w:val="595959" w:themeColor="text1" w:themeTint="A6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19A"/>
    <w:rPr>
      <w:rFonts w:eastAsiaTheme="majorEastAsia" w:cstheme="majorBidi"/>
      <w:color w:val="595959" w:themeColor="text1" w:themeTint="A6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19A"/>
    <w:rPr>
      <w:rFonts w:eastAsiaTheme="majorEastAsia" w:cstheme="majorBidi"/>
      <w:i/>
      <w:iCs/>
      <w:color w:val="272727" w:themeColor="text1" w:themeTint="D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19A"/>
    <w:rPr>
      <w:rFonts w:eastAsiaTheme="majorEastAsia" w:cstheme="majorBidi"/>
      <w:color w:val="272727" w:themeColor="text1" w:themeTint="D8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41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19A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1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19A"/>
    <w:rPr>
      <w:rFonts w:eastAsiaTheme="majorEastAsia" w:cstheme="majorBidi"/>
      <w:color w:val="595959" w:themeColor="text1" w:themeTint="A6"/>
      <w:spacing w:val="15"/>
      <w:sz w:val="28"/>
      <w:szCs w:val="28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741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19A"/>
    <w:rPr>
      <w:rFonts w:ascii="Cambria" w:hAnsi="Cambria" w:cs="Times New Roman"/>
      <w:i/>
      <w:iCs/>
      <w:color w:val="404040" w:themeColor="text1" w:themeTint="BF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411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19A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1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19A"/>
    <w:rPr>
      <w:rFonts w:ascii="Cambria" w:hAnsi="Cambria" w:cs="Times New Roman"/>
      <w:i/>
      <w:iCs/>
      <w:color w:val="2E74B5" w:themeColor="accent1" w:themeShade="BF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74119A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411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19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305B8"/>
    <w:rPr>
      <w:rFonts w:ascii="Cambria" w:hAnsi="Cambria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305B8"/>
    <w:rPr>
      <w:rFonts w:ascii="Cambria" w:hAnsi="Cambria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pub.iaea.org/MTCD/publications/PDF/Pub1196_web.pdf" TargetMode="External"/><Relationship Id="rId13" Type="http://schemas.openxmlformats.org/officeDocument/2006/relationships/hyperlink" Target="https://dsa.no/publikasjoner?type=Veileder&amp;tema=medisinsk-stralebr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tnu.no/studier/emner/FY6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6S8U84PCLB0JdazGAqNbwnYbQF-RV9z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tro.org/Courses/Course-2020/Dose-Modelling-Verification-and-External-Beam-Ra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ea.org/resources/rpop" TargetMode="External"/><Relationship Id="rId10" Type="http://schemas.openxmlformats.org/officeDocument/2006/relationships/hyperlink" Target="https://www.estro.org/Cours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tro.org/Courses/Basic-Clinical-Radiobiology" TargetMode="External"/><Relationship Id="rId14" Type="http://schemas.openxmlformats.org/officeDocument/2006/relationships/hyperlink" Target="http://www.estro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E0BA-CD56-45EE-A2E5-B43D48D52F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720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Larsen</dc:creator>
  <cp:keywords/>
  <dc:description/>
  <cp:lastModifiedBy>Alise Larsen</cp:lastModifiedBy>
  <cp:revision>38</cp:revision>
  <cp:lastPrinted>2024-10-15T14:41:00Z</cp:lastPrinted>
  <dcterms:created xsi:type="dcterms:W3CDTF">2024-10-15T14:14:00Z</dcterms:created>
  <dcterms:modified xsi:type="dcterms:W3CDTF">2024-10-16T09:28:00Z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