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E02" w:rsidRPr="007F5E02" w:rsidRDefault="007F5E02" w:rsidP="007F5E02">
      <w:pPr>
        <w:pStyle w:val="Ingenmellomrom"/>
        <w:rPr>
          <w:b/>
          <w:sz w:val="32"/>
          <w:szCs w:val="32"/>
        </w:rPr>
      </w:pPr>
      <w:r w:rsidRPr="007F5E02">
        <w:rPr>
          <w:b/>
          <w:sz w:val="32"/>
          <w:szCs w:val="32"/>
        </w:rPr>
        <w:t>Notat</w:t>
      </w:r>
    </w:p>
    <w:p w:rsidR="007F5E02" w:rsidRPr="007F5E02" w:rsidRDefault="007F5E02" w:rsidP="007F5E02">
      <w:pPr>
        <w:pStyle w:val="Ingenmellomrom"/>
        <w:rPr>
          <w:b/>
          <w:sz w:val="24"/>
          <w:szCs w:val="24"/>
        </w:rPr>
      </w:pPr>
      <w:r>
        <w:t xml:space="preserve">Fra: </w:t>
      </w:r>
      <w:r>
        <w:tab/>
      </w:r>
      <w:r w:rsidRPr="007F5E02">
        <w:rPr>
          <w:b/>
          <w:sz w:val="24"/>
          <w:szCs w:val="24"/>
        </w:rPr>
        <w:t>Vellenes Fellesorganisasjon</w:t>
      </w:r>
    </w:p>
    <w:p w:rsidR="007F5E02" w:rsidRPr="007F5E02" w:rsidRDefault="007F5E02" w:rsidP="007F5E02">
      <w:pPr>
        <w:pStyle w:val="Ingenmellomrom"/>
        <w:rPr>
          <w:b/>
          <w:sz w:val="24"/>
          <w:szCs w:val="24"/>
        </w:rPr>
      </w:pPr>
      <w:r>
        <w:t xml:space="preserve">Til: </w:t>
      </w:r>
      <w:r>
        <w:tab/>
      </w:r>
      <w:r w:rsidRPr="007F5E02">
        <w:rPr>
          <w:b/>
        </w:rPr>
        <w:t>F</w:t>
      </w:r>
      <w:r w:rsidRPr="007F5E02">
        <w:rPr>
          <w:b/>
          <w:sz w:val="24"/>
          <w:szCs w:val="24"/>
        </w:rPr>
        <w:t>rivillighet Norge</w:t>
      </w:r>
    </w:p>
    <w:p w:rsidR="007F5E02" w:rsidRDefault="007F5E02" w:rsidP="007F5E02">
      <w:pPr>
        <w:pStyle w:val="Ingenmellomrom"/>
        <w:rPr>
          <w:b/>
        </w:rPr>
      </w:pPr>
      <w:r>
        <w:t xml:space="preserve">Dato: </w:t>
      </w:r>
      <w:r>
        <w:tab/>
      </w:r>
      <w:r w:rsidRPr="007F5E02">
        <w:rPr>
          <w:b/>
        </w:rPr>
        <w:t>28.06.2017</w:t>
      </w:r>
    </w:p>
    <w:p w:rsidR="007F5E02" w:rsidRDefault="007F5E02" w:rsidP="007F5E02">
      <w:pPr>
        <w:pStyle w:val="Ingenmellomrom"/>
        <w:rPr>
          <w:b/>
        </w:rPr>
      </w:pPr>
    </w:p>
    <w:p w:rsidR="007F5E02" w:rsidRPr="007F5E02" w:rsidRDefault="007F5E02" w:rsidP="007F5E02">
      <w:pPr>
        <w:pStyle w:val="Ingenmellomrom"/>
        <w:rPr>
          <w:b/>
          <w:sz w:val="24"/>
          <w:szCs w:val="24"/>
        </w:rPr>
      </w:pPr>
    </w:p>
    <w:p w:rsidR="007F5E02" w:rsidRPr="007F5E02" w:rsidRDefault="007F5E02" w:rsidP="007F5E02">
      <w:pPr>
        <w:pStyle w:val="Ingenmellomrom"/>
        <w:rPr>
          <w:b/>
          <w:sz w:val="24"/>
          <w:szCs w:val="24"/>
        </w:rPr>
      </w:pPr>
      <w:r w:rsidRPr="007F5E02">
        <w:rPr>
          <w:b/>
          <w:sz w:val="24"/>
          <w:szCs w:val="24"/>
        </w:rPr>
        <w:t xml:space="preserve">Nettverksgruppe offentlige forhold: </w:t>
      </w:r>
    </w:p>
    <w:p w:rsidR="007F5E02" w:rsidRPr="007F5E02" w:rsidRDefault="007F5E02" w:rsidP="007F5E02">
      <w:pPr>
        <w:pStyle w:val="Ingenmellomrom"/>
        <w:rPr>
          <w:b/>
          <w:sz w:val="28"/>
          <w:szCs w:val="28"/>
        </w:rPr>
      </w:pPr>
      <w:r w:rsidRPr="007F5E02">
        <w:rPr>
          <w:b/>
          <w:sz w:val="28"/>
          <w:szCs w:val="28"/>
        </w:rPr>
        <w:t>Eksempel på utfordringer og hvilke forenklinger som kan gjøres for frivilligheten (sak 3)</w:t>
      </w:r>
    </w:p>
    <w:p w:rsidR="007F5E02" w:rsidRDefault="007F5E02" w:rsidP="00881822">
      <w:pPr>
        <w:rPr>
          <w:b/>
          <w:sz w:val="24"/>
          <w:szCs w:val="24"/>
        </w:rPr>
      </w:pPr>
    </w:p>
    <w:p w:rsidR="007F1269" w:rsidRDefault="007F1269" w:rsidP="00881822">
      <w:pPr>
        <w:rPr>
          <w:b/>
          <w:sz w:val="24"/>
          <w:szCs w:val="24"/>
        </w:rPr>
      </w:pPr>
    </w:p>
    <w:p w:rsidR="007F1269" w:rsidRDefault="007F1269" w:rsidP="00881822">
      <w:pPr>
        <w:rPr>
          <w:b/>
          <w:sz w:val="24"/>
          <w:szCs w:val="24"/>
        </w:rPr>
      </w:pPr>
    </w:p>
    <w:p w:rsidR="007F5E02" w:rsidRDefault="007F5E02" w:rsidP="00881822">
      <w:pPr>
        <w:rPr>
          <w:b/>
          <w:sz w:val="24"/>
          <w:szCs w:val="24"/>
        </w:rPr>
      </w:pPr>
    </w:p>
    <w:p w:rsidR="00881822" w:rsidRPr="00326F3C" w:rsidRDefault="00881822" w:rsidP="00881822">
      <w:pPr>
        <w:rPr>
          <w:b/>
          <w:sz w:val="24"/>
          <w:szCs w:val="24"/>
        </w:rPr>
      </w:pPr>
      <w:r w:rsidRPr="00326F3C">
        <w:rPr>
          <w:b/>
          <w:sz w:val="24"/>
          <w:szCs w:val="24"/>
        </w:rPr>
        <w:t xml:space="preserve">Krav 1: Definisjon </w:t>
      </w:r>
      <w:proofErr w:type="gramStart"/>
      <w:r w:rsidRPr="00326F3C">
        <w:rPr>
          <w:b/>
          <w:sz w:val="24"/>
          <w:szCs w:val="24"/>
        </w:rPr>
        <w:t>av</w:t>
      </w:r>
      <w:r w:rsidR="00326F3C" w:rsidRPr="00326F3C">
        <w:rPr>
          <w:b/>
          <w:sz w:val="24"/>
          <w:szCs w:val="24"/>
        </w:rPr>
        <w:t xml:space="preserve"> </w:t>
      </w:r>
      <w:r w:rsidRPr="00326F3C">
        <w:rPr>
          <w:b/>
          <w:sz w:val="24"/>
          <w:szCs w:val="24"/>
        </w:rPr>
        <w:t xml:space="preserve"> ”</w:t>
      </w:r>
      <w:proofErr w:type="gramEnd"/>
      <w:r w:rsidRPr="00326F3C">
        <w:rPr>
          <w:b/>
          <w:sz w:val="24"/>
          <w:szCs w:val="24"/>
        </w:rPr>
        <w:t xml:space="preserve">frivillig organisasjon” </w:t>
      </w:r>
    </w:p>
    <w:p w:rsidR="001A147E" w:rsidRDefault="001A147E" w:rsidP="00326F3C">
      <w:pPr>
        <w:pStyle w:val="Ingenmellomrom"/>
      </w:pPr>
      <w:r>
        <w:t xml:space="preserve">Frivillighet Norge bør sette ned en gruppe som </w:t>
      </w:r>
      <w:r w:rsidR="00326F3C">
        <w:t xml:space="preserve">kan finne mer entydige definisjoner </w:t>
      </w:r>
      <w:r>
        <w:t>på begrepene</w:t>
      </w:r>
    </w:p>
    <w:p w:rsidR="00326F3C" w:rsidRDefault="00326F3C" w:rsidP="00326F3C">
      <w:pPr>
        <w:pStyle w:val="Ingenmellomrom"/>
      </w:pPr>
    </w:p>
    <w:p w:rsidR="00326F3C" w:rsidRDefault="00326F3C" w:rsidP="00326F3C">
      <w:pPr>
        <w:pStyle w:val="Ingenmellomrom"/>
        <w:numPr>
          <w:ilvl w:val="0"/>
          <w:numId w:val="4"/>
        </w:numPr>
      </w:pPr>
      <w:r>
        <w:t>Frivillighet</w:t>
      </w:r>
    </w:p>
    <w:p w:rsidR="001A147E" w:rsidRDefault="001A147E" w:rsidP="00326F3C">
      <w:pPr>
        <w:pStyle w:val="Ingenmellomrom"/>
        <w:numPr>
          <w:ilvl w:val="0"/>
          <w:numId w:val="4"/>
        </w:numPr>
      </w:pPr>
      <w:r>
        <w:t>Frivillig arbeid</w:t>
      </w:r>
    </w:p>
    <w:p w:rsidR="001A147E" w:rsidRDefault="001A147E" w:rsidP="00326F3C">
      <w:pPr>
        <w:pStyle w:val="Ingenmellomrom"/>
        <w:numPr>
          <w:ilvl w:val="0"/>
          <w:numId w:val="4"/>
        </w:numPr>
      </w:pPr>
      <w:r>
        <w:t>Frivillig forening eller organisasjon</w:t>
      </w:r>
    </w:p>
    <w:p w:rsidR="00326F3C" w:rsidRDefault="00326F3C" w:rsidP="00326F3C">
      <w:pPr>
        <w:pStyle w:val="Ingenmellomrom"/>
        <w:numPr>
          <w:ilvl w:val="0"/>
          <w:numId w:val="4"/>
        </w:numPr>
      </w:pPr>
      <w:r>
        <w:t>Allmennyttig</w:t>
      </w:r>
      <w:bookmarkStart w:id="0" w:name="_GoBack"/>
      <w:bookmarkEnd w:id="0"/>
    </w:p>
    <w:p w:rsidR="007F5E02" w:rsidRDefault="007F5E02" w:rsidP="00326F3C">
      <w:pPr>
        <w:pStyle w:val="Ingenmellomrom"/>
        <w:numPr>
          <w:ilvl w:val="0"/>
          <w:numId w:val="4"/>
        </w:numPr>
      </w:pPr>
      <w:r>
        <w:t>Allmennyttig arbeid</w:t>
      </w:r>
    </w:p>
    <w:p w:rsidR="00326F3C" w:rsidRDefault="00326F3C" w:rsidP="00326F3C">
      <w:pPr>
        <w:pStyle w:val="Ingenmellomrom"/>
        <w:numPr>
          <w:ilvl w:val="0"/>
          <w:numId w:val="4"/>
        </w:numPr>
      </w:pPr>
      <w:proofErr w:type="spellStart"/>
      <w:r>
        <w:t>Samfunnsnytte</w:t>
      </w:r>
      <w:proofErr w:type="spellEnd"/>
    </w:p>
    <w:p w:rsidR="00326F3C" w:rsidRDefault="00326F3C" w:rsidP="00326F3C">
      <w:pPr>
        <w:pStyle w:val="Ingenmellomrom"/>
      </w:pPr>
    </w:p>
    <w:p w:rsidR="00326F3C" w:rsidRDefault="00326F3C" w:rsidP="00326F3C">
      <w:pPr>
        <w:pStyle w:val="Ingenmellomrom"/>
      </w:pPr>
      <w:r>
        <w:t xml:space="preserve">i forhold til regler, forskrifter og lover som blir anvendt på frivillighetssektoren.  </w:t>
      </w:r>
    </w:p>
    <w:p w:rsidR="00326F3C" w:rsidRDefault="00326F3C" w:rsidP="00326F3C">
      <w:pPr>
        <w:pStyle w:val="Ingenmellomrom"/>
      </w:pPr>
    </w:p>
    <w:p w:rsidR="00326F3C" w:rsidRDefault="00326F3C" w:rsidP="00326F3C">
      <w:pPr>
        <w:pStyle w:val="Ingenmellomrom"/>
      </w:pPr>
      <w:r>
        <w:t>At de ulike regelverkene praktiseres med ulik fortolkning av begrepene</w:t>
      </w:r>
      <w:r w:rsidR="007F5E02">
        <w:t>,</w:t>
      </w:r>
      <w:r>
        <w:t xml:space="preserve"> er uheldig i seg selv, men gjør det dessuten svært komplisert å gjennomføre aktiviteter og prosjekter for frivilligheten.  Dette gjelder antakelig særlig for foreninger og organisasjoner uten egne sekretariatressurser. Det er også til hinder for å </w:t>
      </w:r>
      <w:r w:rsidR="007F5E02">
        <w:t>bli omfattet av</w:t>
      </w:r>
      <w:r>
        <w:t xml:space="preserve"> ulike støtte- og tilskuddsordninger.</w:t>
      </w:r>
    </w:p>
    <w:p w:rsidR="00326F3C" w:rsidRDefault="00326F3C" w:rsidP="00326F3C">
      <w:pPr>
        <w:pStyle w:val="Ingenmellomrom"/>
      </w:pPr>
    </w:p>
    <w:p w:rsidR="00133DE4" w:rsidRDefault="00133DE4" w:rsidP="00133DE4">
      <w:pPr>
        <w:pStyle w:val="Ingenmellomrom"/>
      </w:pPr>
      <w:r>
        <w:t>Fellesorganisasjon viser til eget brev med vedlegg som belyser saken.  Vi legger ved notatet.</w:t>
      </w:r>
    </w:p>
    <w:p w:rsidR="00326F3C" w:rsidRDefault="00326F3C" w:rsidP="00326F3C">
      <w:pPr>
        <w:pStyle w:val="Ingenmellomrom"/>
      </w:pPr>
    </w:p>
    <w:p w:rsidR="00326F3C" w:rsidRDefault="00326F3C" w:rsidP="00326F3C">
      <w:pPr>
        <w:pStyle w:val="Ingenmellomrom"/>
      </w:pPr>
    </w:p>
    <w:p w:rsidR="00326F3C" w:rsidRDefault="00326F3C" w:rsidP="00326F3C">
      <w:pPr>
        <w:pStyle w:val="Ingenmellomrom"/>
      </w:pPr>
      <w:r>
        <w:t xml:space="preserve">Lotteritilsynets begrunnelser for avslag i forhold til </w:t>
      </w:r>
      <w:proofErr w:type="spellStart"/>
      <w:r>
        <w:t>mva</w:t>
      </w:r>
      <w:proofErr w:type="spellEnd"/>
      <w:r>
        <w:t>-kompensasjon oppfattes inkonsistent i forhold til allmenn oppfatning av frivillig arbeid i en frivillig forening</w:t>
      </w:r>
      <w:r w:rsidR="00A07D55">
        <w:t>.  Ankenemnda synes å legge administrasjonens prinsipper til grunn, og er mer opptatt av å holde de generelle retningslinjene, enn å vurdere de faktiske forholdene i saken.</w:t>
      </w:r>
      <w:r>
        <w:t xml:space="preserve"> </w:t>
      </w:r>
    </w:p>
    <w:p w:rsidR="00881822" w:rsidRDefault="00881822" w:rsidP="00881822"/>
    <w:p w:rsidR="00A07D55" w:rsidRPr="00A07D55" w:rsidRDefault="00881822" w:rsidP="00881822">
      <w:pPr>
        <w:rPr>
          <w:b/>
          <w:sz w:val="24"/>
          <w:szCs w:val="24"/>
        </w:rPr>
      </w:pPr>
      <w:r w:rsidRPr="00A07D55">
        <w:rPr>
          <w:b/>
          <w:sz w:val="24"/>
          <w:szCs w:val="24"/>
        </w:rPr>
        <w:t xml:space="preserve">Krav 4: Tilstrekkelig tid til å benytte statlig støtte </w:t>
      </w:r>
    </w:p>
    <w:p w:rsidR="00881822" w:rsidRDefault="00A07D55" w:rsidP="00881822">
      <w:r>
        <w:t>Vi er enige i de synspunktene som kom fram under møtet, men vil legge til:</w:t>
      </w:r>
    </w:p>
    <w:p w:rsidR="00A07D55" w:rsidRDefault="00A07D55" w:rsidP="00881822">
      <w:r>
        <w:t xml:space="preserve">Dagens støtteordninger bygger tilsynelatende på </w:t>
      </w:r>
      <w:r w:rsidR="00A0213B">
        <w:t>historisk utvikling</w:t>
      </w:r>
      <w:r>
        <w:t xml:space="preserve"> og i mindre grad på om en organisasjon eller forening er støtteverdig</w:t>
      </w:r>
      <w:r w:rsidR="00A0213B">
        <w:t xml:space="preserve"> i dagens og fremtidens samfunn</w:t>
      </w:r>
      <w:r>
        <w:t xml:space="preserve">.  </w:t>
      </w:r>
      <w:r w:rsidR="00A0213B">
        <w:t>Det offentlige</w:t>
      </w:r>
      <w:r>
        <w:t xml:space="preserve"> bør arbeide for større åpenhet når det gjelder hvor det kan søkes </w:t>
      </w:r>
      <w:r w:rsidR="00A0213B">
        <w:t>driftsstøtte</w:t>
      </w:r>
      <w:r>
        <w:t xml:space="preserve"> og</w:t>
      </w:r>
      <w:r w:rsidR="00A0213B">
        <w:t xml:space="preserve"> bidra til</w:t>
      </w:r>
      <w:r>
        <w:t xml:space="preserve"> </w:t>
      </w:r>
      <w:r w:rsidR="009978C1">
        <w:t xml:space="preserve">å </w:t>
      </w:r>
      <w:r>
        <w:t xml:space="preserve">legge til rette for en reell behandling av søknader. </w:t>
      </w:r>
    </w:p>
    <w:p w:rsidR="00A07D55" w:rsidRDefault="00A07D55" w:rsidP="00881822">
      <w:r>
        <w:lastRenderedPageBreak/>
        <w:t xml:space="preserve">Er man «først kommet innenfor», har en mulighet til å bygge opp en sekretariats kompetanse som ytterligere forsterker mulighetene til å få støtte av ulik </w:t>
      </w:r>
      <w:r w:rsidR="00A0213B">
        <w:t>art</w:t>
      </w:r>
      <w:r>
        <w:t>.</w:t>
      </w:r>
    </w:p>
    <w:p w:rsidR="00A0213B" w:rsidRDefault="00A0213B" w:rsidP="00881822">
      <w:r>
        <w:t xml:space="preserve">Problemet for flere er </w:t>
      </w:r>
      <w:proofErr w:type="gramStart"/>
      <w:r>
        <w:t xml:space="preserve">å </w:t>
      </w:r>
      <w:r w:rsidR="007F5E02">
        <w:t xml:space="preserve"> «</w:t>
      </w:r>
      <w:proofErr w:type="gramEnd"/>
      <w:r w:rsidR="007F5E02">
        <w:t xml:space="preserve">å komme innenfor» - å </w:t>
      </w:r>
      <w:r>
        <w:t>få statlig støtte.</w:t>
      </w:r>
    </w:p>
    <w:p w:rsidR="00A07D55" w:rsidRDefault="00A07D55" w:rsidP="00881822">
      <w:r>
        <w:t xml:space="preserve">  </w:t>
      </w:r>
    </w:p>
    <w:p w:rsidR="00A0213B" w:rsidRPr="00A0213B" w:rsidRDefault="00881822" w:rsidP="00881822">
      <w:pPr>
        <w:rPr>
          <w:b/>
          <w:sz w:val="24"/>
          <w:szCs w:val="24"/>
        </w:rPr>
      </w:pPr>
      <w:r w:rsidRPr="00A0213B">
        <w:rPr>
          <w:b/>
          <w:sz w:val="24"/>
          <w:szCs w:val="24"/>
        </w:rPr>
        <w:t>Krav 5:</w:t>
      </w:r>
      <w:r w:rsidR="00A0213B" w:rsidRPr="00A0213B">
        <w:rPr>
          <w:b/>
          <w:sz w:val="24"/>
          <w:szCs w:val="24"/>
        </w:rPr>
        <w:t xml:space="preserve"> </w:t>
      </w:r>
      <w:r w:rsidRPr="00A0213B">
        <w:rPr>
          <w:b/>
          <w:sz w:val="24"/>
          <w:szCs w:val="24"/>
        </w:rPr>
        <w:t>Tid til å delta i høringer</w:t>
      </w:r>
    </w:p>
    <w:p w:rsidR="00A0213B" w:rsidRDefault="00A0213B" w:rsidP="00881822">
      <w:r>
        <w:t xml:space="preserve">Med et bredt arbeidsfelt, er det aktuelt å behandle og uttale seg om saker fra flere </w:t>
      </w:r>
      <w:r w:rsidR="009978C1">
        <w:t>departement</w:t>
      </w:r>
      <w:r>
        <w:t>er og andre offentlige institusjoner.  Vi er enig i de synspunktene som kom fram under møtet og mener dagens situasjon svekker demokratiet.</w:t>
      </w:r>
    </w:p>
    <w:p w:rsidR="009978C1" w:rsidRDefault="00A0213B" w:rsidP="00881822">
      <w:r>
        <w:t xml:space="preserve">Det er også vanskelig å få en god oversikt.  Burde myndighetene utarbeide et bedre varslingssystem som potensielle høringsinstanser </w:t>
      </w:r>
      <w:r w:rsidR="007F1269">
        <w:t>kan knytte seg til?</w:t>
      </w:r>
      <w:r w:rsidR="009978C1">
        <w:t xml:space="preserve">  Flere kommuner </w:t>
      </w:r>
      <w:r w:rsidR="007F1269">
        <w:t>h</w:t>
      </w:r>
      <w:r w:rsidR="009978C1">
        <w:t>ar lagt inn</w:t>
      </w:r>
      <w:r w:rsidR="007F1269">
        <w:t xml:space="preserve">på </w:t>
      </w:r>
      <w:proofErr w:type="gramStart"/>
      <w:r w:rsidR="007F1269">
        <w:t xml:space="preserve">nettsiden </w:t>
      </w:r>
      <w:r w:rsidR="009978C1">
        <w:t xml:space="preserve"> egne</w:t>
      </w:r>
      <w:proofErr w:type="gramEnd"/>
      <w:r w:rsidR="009978C1">
        <w:t xml:space="preserve"> oversikter over </w:t>
      </w:r>
    </w:p>
    <w:p w:rsidR="009978C1" w:rsidRDefault="009978C1" w:rsidP="009978C1">
      <w:pPr>
        <w:pStyle w:val="Ingenmellomrom"/>
        <w:numPr>
          <w:ilvl w:val="0"/>
          <w:numId w:val="5"/>
        </w:numPr>
      </w:pPr>
      <w:r>
        <w:t xml:space="preserve">Saker som er under arbeide (for staten kunne det være </w:t>
      </w:r>
      <w:proofErr w:type="spellStart"/>
      <w:r>
        <w:t>NOU`er</w:t>
      </w:r>
      <w:proofErr w:type="spellEnd"/>
      <w:r>
        <w:t xml:space="preserve">, stortingsmeldinger </w:t>
      </w:r>
      <w:proofErr w:type="spellStart"/>
      <w:r>
        <w:t>etc</w:t>
      </w:r>
      <w:proofErr w:type="spellEnd"/>
      <w:r>
        <w:t>)</w:t>
      </w:r>
    </w:p>
    <w:p w:rsidR="009978C1" w:rsidRDefault="009978C1" w:rsidP="009978C1">
      <w:pPr>
        <w:pStyle w:val="Ingenmellomrom"/>
        <w:numPr>
          <w:ilvl w:val="0"/>
          <w:numId w:val="5"/>
        </w:numPr>
      </w:pPr>
      <w:r>
        <w:t>Saker som vil bli</w:t>
      </w:r>
      <w:r w:rsidR="007F1269">
        <w:t>/</w:t>
      </w:r>
      <w:proofErr w:type="gramStart"/>
      <w:r w:rsidR="007F1269">
        <w:t xml:space="preserve">er </w:t>
      </w:r>
      <w:r>
        <w:t xml:space="preserve"> lagt</w:t>
      </w:r>
      <w:proofErr w:type="gramEnd"/>
      <w:r>
        <w:t xml:space="preserve"> ut til høring -  med frist</w:t>
      </w:r>
    </w:p>
    <w:p w:rsidR="009978C1" w:rsidRDefault="009978C1" w:rsidP="009978C1">
      <w:pPr>
        <w:pStyle w:val="Ingenmellomrom"/>
        <w:numPr>
          <w:ilvl w:val="0"/>
          <w:numId w:val="5"/>
        </w:numPr>
      </w:pPr>
      <w:r>
        <w:t>Saker under arbeid etter høring</w:t>
      </w:r>
    </w:p>
    <w:p w:rsidR="009978C1" w:rsidRDefault="009978C1" w:rsidP="009978C1">
      <w:pPr>
        <w:pStyle w:val="Ingenmellomrom"/>
      </w:pPr>
    </w:p>
    <w:p w:rsidR="009978C1" w:rsidRPr="009978C1" w:rsidRDefault="00881822" w:rsidP="00881822">
      <w:pPr>
        <w:rPr>
          <w:b/>
          <w:sz w:val="24"/>
          <w:szCs w:val="24"/>
        </w:rPr>
      </w:pPr>
      <w:r w:rsidRPr="009978C1">
        <w:rPr>
          <w:b/>
          <w:sz w:val="24"/>
          <w:szCs w:val="24"/>
        </w:rPr>
        <w:t>Krav 6:</w:t>
      </w:r>
      <w:r w:rsidR="009978C1" w:rsidRPr="009978C1">
        <w:rPr>
          <w:b/>
          <w:sz w:val="24"/>
          <w:szCs w:val="24"/>
        </w:rPr>
        <w:t xml:space="preserve"> </w:t>
      </w:r>
      <w:r w:rsidRPr="009978C1">
        <w:rPr>
          <w:b/>
          <w:sz w:val="24"/>
          <w:szCs w:val="24"/>
        </w:rPr>
        <w:t xml:space="preserve">Forutsigbare, statlige ordninger </w:t>
      </w:r>
    </w:p>
    <w:p w:rsidR="00881822" w:rsidRDefault="009978C1" w:rsidP="00881822">
      <w:r>
        <w:t>Statlig støtte til Norges Velforbund ble utbetalt sist til konkursboet i 2010.  Siden det har det vært umulig å gjenopprette tilskuddet</w:t>
      </w:r>
      <w:r w:rsidR="007F1269">
        <w:t>,</w:t>
      </w:r>
      <w:r>
        <w:t xml:space="preserve"> og Vellenes Fellesorganisasjon får ingen begrunnelse fra staten.  </w:t>
      </w:r>
    </w:p>
    <w:p w:rsidR="009978C1" w:rsidRDefault="009978C1" w:rsidP="00881822">
      <w:r>
        <w:t>Dette blir nok mer et eksempel på at tilfeldighetene rår og gjør frivillig arbeid uforutsigbart. Med ansvar for over 2.000 medlemsforeninger og over 1 million innbyggere, blir dette en vanskelig situasjon.   Vi viser til svaret under pkt. 4.</w:t>
      </w:r>
    </w:p>
    <w:p w:rsidR="009978C1" w:rsidRPr="009978C1" w:rsidRDefault="00881822" w:rsidP="00881822">
      <w:pPr>
        <w:rPr>
          <w:b/>
          <w:sz w:val="24"/>
          <w:szCs w:val="24"/>
        </w:rPr>
      </w:pPr>
      <w:r w:rsidRPr="009978C1">
        <w:rPr>
          <w:b/>
          <w:sz w:val="24"/>
          <w:szCs w:val="24"/>
        </w:rPr>
        <w:t xml:space="preserve">Krav 7: Entydig kriterier </w:t>
      </w:r>
      <w:proofErr w:type="gramStart"/>
      <w:r w:rsidRPr="009978C1">
        <w:rPr>
          <w:b/>
          <w:sz w:val="24"/>
          <w:szCs w:val="24"/>
        </w:rPr>
        <w:t>for ”</w:t>
      </w:r>
      <w:proofErr w:type="spellStart"/>
      <w:r w:rsidRPr="009978C1">
        <w:rPr>
          <w:b/>
          <w:sz w:val="24"/>
          <w:szCs w:val="24"/>
        </w:rPr>
        <w:t>samfunnsnytte</w:t>
      </w:r>
      <w:proofErr w:type="spellEnd"/>
      <w:proofErr w:type="gramEnd"/>
      <w:r w:rsidRPr="009978C1">
        <w:rPr>
          <w:b/>
          <w:sz w:val="24"/>
          <w:szCs w:val="24"/>
        </w:rPr>
        <w:t xml:space="preserve">” </w:t>
      </w:r>
    </w:p>
    <w:p w:rsidR="009978C1" w:rsidRDefault="009978C1" w:rsidP="00881822">
      <w:r>
        <w:t>Jfr. svar under pkt. 1.</w:t>
      </w:r>
    </w:p>
    <w:p w:rsidR="009978C1" w:rsidRPr="007F5E02" w:rsidRDefault="00881822" w:rsidP="00881822">
      <w:pPr>
        <w:rPr>
          <w:b/>
          <w:sz w:val="24"/>
          <w:szCs w:val="24"/>
        </w:rPr>
      </w:pPr>
      <w:r w:rsidRPr="007F5E02">
        <w:rPr>
          <w:b/>
          <w:sz w:val="24"/>
          <w:szCs w:val="24"/>
        </w:rPr>
        <w:t>Krav 8: Definisjon av medlem</w:t>
      </w:r>
    </w:p>
    <w:p w:rsidR="00CA7AEB" w:rsidRDefault="00CA7AEB" w:rsidP="00881822">
      <w:r>
        <w:t>For velforeninger, er medlemskapet knyttet til boligen og dem som bor der.  Vi har ikke regis</w:t>
      </w:r>
      <w:r w:rsidR="007F1269">
        <w:t>t</w:t>
      </w:r>
      <w:r>
        <w:t xml:space="preserve">rert problemer med dette på lokalt/kommunalt nivå, men har merket oss at Lotteritilsynet nok har vansker med å skjønne </w:t>
      </w:r>
      <w:r w:rsidR="007F1269">
        <w:t>sammenhengen</w:t>
      </w:r>
      <w:r>
        <w:t xml:space="preserve">.  Vi tar med et klipp fra </w:t>
      </w:r>
      <w:proofErr w:type="spellStart"/>
      <w:r>
        <w:t>VELposten</w:t>
      </w:r>
      <w:proofErr w:type="spellEnd"/>
      <w:r>
        <w:t xml:space="preserve"> </w:t>
      </w:r>
      <w:proofErr w:type="spellStart"/>
      <w:r>
        <w:t>nr</w:t>
      </w:r>
      <w:proofErr w:type="spellEnd"/>
      <w:r>
        <w:t xml:space="preserve"> 2:</w:t>
      </w:r>
    </w:p>
    <w:p w:rsidR="00CA7AEB" w:rsidRPr="007F5E02" w:rsidRDefault="00CA7AEB" w:rsidP="007F5E02">
      <w:pPr>
        <w:pStyle w:val="Overskrift2"/>
        <w:ind w:left="708"/>
        <w:rPr>
          <w:rFonts w:ascii="Calibri" w:hAnsi="Calibri" w:cs="Arial"/>
          <w:i/>
          <w:sz w:val="24"/>
          <w:szCs w:val="24"/>
          <w:lang w:val="nb-NO" w:eastAsia="nb-NO"/>
        </w:rPr>
      </w:pPr>
      <w:r w:rsidRPr="007F5E02">
        <w:rPr>
          <w:rFonts w:ascii="Calibri" w:hAnsi="Calibri" w:cs="Arial"/>
          <w:i/>
          <w:sz w:val="24"/>
          <w:szCs w:val="24"/>
          <w:lang w:val="nb-NO" w:eastAsia="nb-NO"/>
        </w:rPr>
        <w:t>Ingen barn i velforeningene</w:t>
      </w:r>
    </w:p>
    <w:p w:rsidR="00CA7AEB" w:rsidRPr="007F5E02" w:rsidRDefault="00CA7AEB" w:rsidP="007F5E02">
      <w:pPr>
        <w:pStyle w:val="Overskrift2"/>
        <w:ind w:left="708"/>
        <w:rPr>
          <w:rFonts w:ascii="Calibri" w:hAnsi="Calibri" w:cs="Arial"/>
          <w:b w:val="0"/>
          <w:i/>
          <w:sz w:val="22"/>
          <w:szCs w:val="22"/>
          <w:lang w:val="nb-NO" w:eastAsia="nb-NO"/>
        </w:rPr>
      </w:pPr>
      <w:r w:rsidRPr="007F5E02">
        <w:rPr>
          <w:rFonts w:ascii="Calibri" w:hAnsi="Calibri" w:cs="Arial"/>
          <w:b w:val="0"/>
          <w:i/>
          <w:sz w:val="22"/>
          <w:szCs w:val="22"/>
          <w:lang w:val="nb-NO" w:eastAsia="nb-NO"/>
        </w:rPr>
        <w:t>Tilsynets konklusjon om at VFO har 2.075 medlemmer, hvorav 0 er under 18 år viser i beste fall manglende vilje til å forstå hva velforeningene er. Det skulle være unødvendig å peke på at medlemmene er velforeninger som igjen dekker boligene med dem som bor der, det vil si nærmere 1 million mennesker i ulike aldersgrupper landet rundt.</w:t>
      </w:r>
    </w:p>
    <w:p w:rsidR="007F5E02" w:rsidRDefault="007F5E02" w:rsidP="00881822"/>
    <w:p w:rsidR="00CA7AEB" w:rsidRPr="007F5E02" w:rsidRDefault="00881822" w:rsidP="00881822">
      <w:pPr>
        <w:rPr>
          <w:b/>
          <w:sz w:val="24"/>
          <w:szCs w:val="24"/>
        </w:rPr>
      </w:pPr>
      <w:r w:rsidRPr="007F5E02">
        <w:rPr>
          <w:b/>
          <w:sz w:val="24"/>
          <w:szCs w:val="24"/>
        </w:rPr>
        <w:t>Krav 11: Manglende koordinering av statlig frivillighetspolitikk</w:t>
      </w:r>
    </w:p>
    <w:p w:rsidR="007F5E02" w:rsidRDefault="00CA7AEB" w:rsidP="00881822">
      <w:r>
        <w:t xml:space="preserve">Vi ser at dette kan være en relevant problemstilling, men vil understreke at ulik vektlegging og synlighet av frivillig arbeid, er en stor utfordring for oss.  Det kan virke som om «frivillig arbeid» i økende grad blir synonymt med sosiale- og humanitære foreninger og organisasjoner. Dette mener vi er uheldig for videre utvikling av frivillig sektor og for betydningen av dugnadsånd, </w:t>
      </w:r>
      <w:r w:rsidR="007F1269">
        <w:t xml:space="preserve">integrering, folkehelse i vid forstand og </w:t>
      </w:r>
      <w:r>
        <w:t>lokaldemokrati- og ansvarsbygging.</w:t>
      </w:r>
      <w:r w:rsidR="007F5E02">
        <w:t xml:space="preserve">  </w:t>
      </w:r>
    </w:p>
    <w:p w:rsidR="00A3594B" w:rsidRDefault="007F5E02" w:rsidP="00881822">
      <w:r>
        <w:lastRenderedPageBreak/>
        <w:t xml:space="preserve">Dette vil vi komme tilbake til i forbindelse med stortingsmeldingen, men vi vil samtidig kontinuerlig måtte arbeide mot staten og andre offentlige instanser for å underbygge bredden i norsk </w:t>
      </w:r>
      <w:proofErr w:type="gramStart"/>
      <w:r>
        <w:t>frivillighet.</w:t>
      </w:r>
      <w:r w:rsidR="00881822">
        <w:t>•</w:t>
      </w:r>
      <w:proofErr w:type="gramEnd"/>
      <w:r w:rsidR="00881822">
        <w:t xml:space="preserve"> </w:t>
      </w:r>
    </w:p>
    <w:p w:rsidR="007F5E02" w:rsidRPr="007F5E02" w:rsidRDefault="007F5E02" w:rsidP="00881822">
      <w:pPr>
        <w:rPr>
          <w:rFonts w:cstheme="minorHAnsi"/>
        </w:rPr>
      </w:pPr>
    </w:p>
    <w:p w:rsidR="007F5E02" w:rsidRPr="007F5E02" w:rsidRDefault="007F5E02" w:rsidP="007F5E02">
      <w:pPr>
        <w:shd w:val="clear" w:color="auto" w:fill="FFFFFF"/>
        <w:rPr>
          <w:rFonts w:cstheme="minorHAnsi"/>
        </w:rPr>
      </w:pPr>
      <w:r w:rsidRPr="007F5E02">
        <w:rPr>
          <w:rFonts w:cstheme="minorHAnsi"/>
        </w:rPr>
        <w:t>Med vennlig hilsen</w:t>
      </w:r>
    </w:p>
    <w:p w:rsidR="007F5E02" w:rsidRDefault="007F5E02" w:rsidP="007F5E02">
      <w:pPr>
        <w:pStyle w:val="Ingenmellomrom"/>
      </w:pPr>
      <w:r w:rsidRPr="007F5E02">
        <w:rPr>
          <w:b/>
          <w:bCs/>
        </w:rPr>
        <w:t>Erik Sennesvik</w:t>
      </w:r>
      <w:r w:rsidRPr="007F5E02">
        <w:br/>
        <w:t>leder Vellenes Fellesorganisasjon</w:t>
      </w:r>
    </w:p>
    <w:p w:rsidR="007F5E02" w:rsidRPr="007F5E02" w:rsidRDefault="007F5E02" w:rsidP="007F5E02">
      <w:pPr>
        <w:pStyle w:val="Ingenmellomrom"/>
      </w:pPr>
      <w:r w:rsidRPr="007F5E02">
        <w:t>+47 90967676</w:t>
      </w:r>
    </w:p>
    <w:p w:rsidR="007F5E02" w:rsidRDefault="007F5E02" w:rsidP="007F5E02">
      <w:pPr>
        <w:pStyle w:val="Ingenmellomrom"/>
      </w:pPr>
      <w:r w:rsidRPr="007F5E02">
        <w:br/>
      </w:r>
      <w:r w:rsidRPr="007F5E02">
        <w:rPr>
          <w:b/>
          <w:bCs/>
        </w:rPr>
        <w:t>Vellenes Fellesorganisasjon</w:t>
      </w:r>
      <w:r w:rsidRPr="007F5E02">
        <w:br/>
        <w:t xml:space="preserve"> + 47 </w:t>
      </w:r>
      <w:proofErr w:type="gramStart"/>
      <w:r w:rsidRPr="007F5E02">
        <w:t>48090686  /</w:t>
      </w:r>
      <w:proofErr w:type="gramEnd"/>
      <w:r w:rsidRPr="007F5E02">
        <w:t>  +47 920 89</w:t>
      </w:r>
      <w:r>
        <w:t> </w:t>
      </w:r>
      <w:r w:rsidRPr="007F5E02">
        <w:t>055</w:t>
      </w:r>
    </w:p>
    <w:p w:rsidR="007F5E02" w:rsidRPr="007F5E02" w:rsidRDefault="007F5E02" w:rsidP="007F5E02">
      <w:pPr>
        <w:pStyle w:val="Ingenmellomrom"/>
      </w:pPr>
      <w:r w:rsidRPr="007F5E02">
        <w:t> </w:t>
      </w:r>
      <w:hyperlink r:id="rId7" w:history="1">
        <w:r w:rsidRPr="007F5E02">
          <w:rPr>
            <w:rStyle w:val="Hyperkobling"/>
            <w:rFonts w:cstheme="minorHAnsi"/>
            <w:color w:val="auto"/>
          </w:rPr>
          <w:t>post.vfo@velforbundet.no</w:t>
        </w:r>
      </w:hyperlink>
      <w:hyperlink r:id="rId8" w:tgtFrame="_blank" w:history="1">
        <w:r w:rsidRPr="007F5E02">
          <w:rPr>
            <w:rStyle w:val="Hyperkobling"/>
            <w:rFonts w:cstheme="minorHAnsi"/>
            <w:color w:val="auto"/>
          </w:rPr>
          <w:t>      www.velnett.no</w:t>
        </w:r>
      </w:hyperlink>
      <w:r w:rsidRPr="007F5E02">
        <w:t xml:space="preserve"> </w:t>
      </w:r>
    </w:p>
    <w:p w:rsidR="007F5E02" w:rsidRDefault="007F5E02" w:rsidP="00881822"/>
    <w:sectPr w:rsidR="007F5E0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957" w:rsidRDefault="00475957" w:rsidP="007F5E02">
      <w:pPr>
        <w:spacing w:after="0" w:line="240" w:lineRule="auto"/>
      </w:pPr>
      <w:r>
        <w:separator/>
      </w:r>
    </w:p>
  </w:endnote>
  <w:endnote w:type="continuationSeparator" w:id="0">
    <w:p w:rsidR="00475957" w:rsidRDefault="00475957" w:rsidP="007F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957" w:rsidRDefault="00475957" w:rsidP="007F5E02">
      <w:pPr>
        <w:spacing w:after="0" w:line="240" w:lineRule="auto"/>
      </w:pPr>
      <w:r>
        <w:separator/>
      </w:r>
    </w:p>
  </w:footnote>
  <w:footnote w:type="continuationSeparator" w:id="0">
    <w:p w:rsidR="00475957" w:rsidRDefault="00475957" w:rsidP="007F5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213124"/>
      <w:docPartObj>
        <w:docPartGallery w:val="Page Numbers (Top of Page)"/>
        <w:docPartUnique/>
      </w:docPartObj>
    </w:sdtPr>
    <w:sdtContent>
      <w:p w:rsidR="007F5E02" w:rsidRDefault="007F5E02">
        <w:pPr>
          <w:pStyle w:val="Topptekst"/>
          <w:jc w:val="center"/>
        </w:pPr>
        <w:r>
          <w:fldChar w:fldCharType="begin"/>
        </w:r>
        <w:r>
          <w:instrText>PAGE   \* MERGEFORMAT</w:instrText>
        </w:r>
        <w:r>
          <w:fldChar w:fldCharType="separate"/>
        </w:r>
        <w:r w:rsidR="004200E7">
          <w:rPr>
            <w:noProof/>
          </w:rPr>
          <w:t>3</w:t>
        </w:r>
        <w:r>
          <w:fldChar w:fldCharType="end"/>
        </w:r>
      </w:p>
    </w:sdtContent>
  </w:sdt>
  <w:p w:rsidR="007F5E02" w:rsidRDefault="007F5E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47B3"/>
    <w:multiLevelType w:val="hybridMultilevel"/>
    <w:tmpl w:val="D9A4E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AE725F"/>
    <w:multiLevelType w:val="hybridMultilevel"/>
    <w:tmpl w:val="E25A2222"/>
    <w:lvl w:ilvl="0" w:tplc="9FDA200C">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93D1372"/>
    <w:multiLevelType w:val="hybridMultilevel"/>
    <w:tmpl w:val="E01AC538"/>
    <w:lvl w:ilvl="0" w:tplc="9FDA20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07523D6"/>
    <w:multiLevelType w:val="hybridMultilevel"/>
    <w:tmpl w:val="25582DA2"/>
    <w:lvl w:ilvl="0" w:tplc="9FDA20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594348"/>
    <w:multiLevelType w:val="hybridMultilevel"/>
    <w:tmpl w:val="BA527E72"/>
    <w:lvl w:ilvl="0" w:tplc="9FDA20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22"/>
    <w:rsid w:val="00084149"/>
    <w:rsid w:val="00133DE4"/>
    <w:rsid w:val="001A147E"/>
    <w:rsid w:val="00326F3C"/>
    <w:rsid w:val="004200E7"/>
    <w:rsid w:val="00475957"/>
    <w:rsid w:val="00544801"/>
    <w:rsid w:val="007F1269"/>
    <w:rsid w:val="007F5E02"/>
    <w:rsid w:val="00881822"/>
    <w:rsid w:val="009978C1"/>
    <w:rsid w:val="00A0213B"/>
    <w:rsid w:val="00A07D55"/>
    <w:rsid w:val="00A3594B"/>
    <w:rsid w:val="00C335A5"/>
    <w:rsid w:val="00CA7A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48A7"/>
  <w15:chartTrackingRefBased/>
  <w15:docId w15:val="{DC495E3A-892C-4906-A8FB-48193FFE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qFormat/>
    <w:rsid w:val="00CA7AEB"/>
    <w:pPr>
      <w:keepNext/>
      <w:spacing w:after="0" w:line="240" w:lineRule="auto"/>
      <w:outlineLvl w:val="1"/>
    </w:pPr>
    <w:rPr>
      <w:rFonts w:ascii="Times New Roman" w:eastAsia="Times New Roman" w:hAnsi="Times New Roman" w:cs="Times New Roman"/>
      <w:b/>
      <w:sz w:val="36"/>
      <w:szCs w:val="20"/>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6F3C"/>
    <w:pPr>
      <w:ind w:left="720"/>
      <w:contextualSpacing/>
    </w:pPr>
  </w:style>
  <w:style w:type="paragraph" w:styleId="Ingenmellomrom">
    <w:name w:val="No Spacing"/>
    <w:uiPriority w:val="1"/>
    <w:qFormat/>
    <w:rsid w:val="00326F3C"/>
    <w:pPr>
      <w:spacing w:after="0" w:line="240" w:lineRule="auto"/>
    </w:pPr>
  </w:style>
  <w:style w:type="character" w:customStyle="1" w:styleId="Overskrift2Tegn">
    <w:name w:val="Overskrift 2 Tegn"/>
    <w:basedOn w:val="Standardskriftforavsnitt"/>
    <w:link w:val="Overskrift2"/>
    <w:uiPriority w:val="9"/>
    <w:rsid w:val="00CA7AEB"/>
    <w:rPr>
      <w:rFonts w:ascii="Times New Roman" w:eastAsia="Times New Roman" w:hAnsi="Times New Roman" w:cs="Times New Roman"/>
      <w:b/>
      <w:sz w:val="36"/>
      <w:szCs w:val="20"/>
      <w:lang w:val="x-none" w:eastAsia="x-none"/>
    </w:rPr>
  </w:style>
  <w:style w:type="paragraph" w:styleId="Topptekst">
    <w:name w:val="header"/>
    <w:basedOn w:val="Normal"/>
    <w:link w:val="TopptekstTegn"/>
    <w:uiPriority w:val="99"/>
    <w:unhideWhenUsed/>
    <w:rsid w:val="007F5E0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5E02"/>
  </w:style>
  <w:style w:type="paragraph" w:styleId="Bunntekst">
    <w:name w:val="footer"/>
    <w:basedOn w:val="Normal"/>
    <w:link w:val="BunntekstTegn"/>
    <w:uiPriority w:val="99"/>
    <w:unhideWhenUsed/>
    <w:rsid w:val="007F5E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5E02"/>
  </w:style>
  <w:style w:type="character" w:styleId="Hyperkobling">
    <w:name w:val="Hyperlink"/>
    <w:basedOn w:val="Standardskriftforavsnitt"/>
    <w:uiPriority w:val="99"/>
    <w:semiHidden/>
    <w:unhideWhenUsed/>
    <w:rsid w:val="007F5E02"/>
    <w:rPr>
      <w:color w:val="0000FF"/>
      <w:u w:val="single"/>
    </w:rPr>
  </w:style>
  <w:style w:type="paragraph" w:styleId="Bobletekst">
    <w:name w:val="Balloon Text"/>
    <w:basedOn w:val="Normal"/>
    <w:link w:val="BobletekstTegn"/>
    <w:uiPriority w:val="99"/>
    <w:semiHidden/>
    <w:unhideWhenUsed/>
    <w:rsid w:val="00133D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33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225">
      <w:bodyDiv w:val="1"/>
      <w:marLeft w:val="0"/>
      <w:marRight w:val="0"/>
      <w:marTop w:val="0"/>
      <w:marBottom w:val="0"/>
      <w:divBdr>
        <w:top w:val="none" w:sz="0" w:space="0" w:color="auto"/>
        <w:left w:val="none" w:sz="0" w:space="0" w:color="auto"/>
        <w:bottom w:val="none" w:sz="0" w:space="0" w:color="auto"/>
        <w:right w:val="none" w:sz="0" w:space="0" w:color="auto"/>
      </w:divBdr>
    </w:div>
    <w:div w:id="7490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dataoppdrag.no/owa/redir.aspx?C=8Z6tdaqjetosUCMbvqUavx5WmwFD1z2fnQB5GSYTBnNcYOT9lwLUCA..&amp;URL=http%3a%2f%2fwww.velnett.no%2f" TargetMode="External"/><Relationship Id="rId3" Type="http://schemas.openxmlformats.org/officeDocument/2006/relationships/settings" Target="settings.xml"/><Relationship Id="rId7" Type="http://schemas.openxmlformats.org/officeDocument/2006/relationships/hyperlink" Target="mailto:post.vfo@vel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810</Words>
  <Characters>4296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Sennesvik</dc:creator>
  <cp:keywords/>
  <dc:description/>
  <cp:lastModifiedBy>Erik Sennesvik</cp:lastModifiedBy>
  <cp:revision>2</cp:revision>
  <cp:lastPrinted>2017-06-28T09:16:00Z</cp:lastPrinted>
  <dcterms:created xsi:type="dcterms:W3CDTF">2017-06-28T07:22:00Z</dcterms:created>
  <dcterms:modified xsi:type="dcterms:W3CDTF">2017-06-28T09:32:00Z</dcterms:modified>
</cp:coreProperties>
</file>