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28187" w14:textId="7B302B6A" w:rsidR="000E3B83" w:rsidRDefault="000E3B83"/>
    <w:p w14:paraId="01FE76DA" w14:textId="77777777" w:rsidR="00492811" w:rsidRDefault="00492811"/>
    <w:p w14:paraId="2CED2D86" w14:textId="7E6B0192" w:rsidR="00823934" w:rsidRDefault="00823934" w:rsidP="00823934">
      <w:pPr>
        <w:rPr>
          <w:rFonts w:ascii="Calibri" w:hAnsi="Calibri" w:cs="Calibri"/>
          <w:lang w:val="nn-NO"/>
        </w:rPr>
      </w:pPr>
      <w:r w:rsidRPr="009C2D50">
        <w:rPr>
          <w:rFonts w:ascii="Calibri" w:hAnsi="Calibri" w:cs="Calibri"/>
          <w:lang w:val="nn-NO"/>
        </w:rPr>
        <w:t xml:space="preserve">Kommunal- og </w:t>
      </w:r>
      <w:proofErr w:type="spellStart"/>
      <w:r w:rsidRPr="009C2D50">
        <w:rPr>
          <w:rFonts w:ascii="Calibri" w:hAnsi="Calibri" w:cs="Calibri"/>
          <w:lang w:val="nn-NO"/>
        </w:rPr>
        <w:t>moderniseringsdepartementet</w:t>
      </w:r>
      <w:proofErr w:type="spellEnd"/>
    </w:p>
    <w:p w14:paraId="6A282F7A" w14:textId="2DD3C037" w:rsidR="00492811" w:rsidRPr="009C2D50" w:rsidRDefault="000855BE" w:rsidP="00823934">
      <w:pPr>
        <w:rPr>
          <w:rFonts w:ascii="Calibri" w:hAnsi="Calibri" w:cs="Calibri"/>
          <w:lang w:val="nn-NO"/>
        </w:rPr>
      </w:pPr>
      <w:hyperlink r:id="rId8" w:history="1">
        <w:r w:rsidR="00492811" w:rsidRPr="003B7A19">
          <w:rPr>
            <w:rStyle w:val="Hyperkobling"/>
            <w:rFonts w:ascii="Calibri" w:hAnsi="Calibri" w:cs="Calibri"/>
            <w:lang w:val="nn-NO"/>
          </w:rPr>
          <w:t>postmottak@kmd.dep.no</w:t>
        </w:r>
      </w:hyperlink>
      <w:r w:rsidR="00492811">
        <w:rPr>
          <w:rFonts w:ascii="Calibri" w:hAnsi="Calibri" w:cs="Calibri"/>
          <w:lang w:val="nn-NO"/>
        </w:rPr>
        <w:t xml:space="preserve"> </w:t>
      </w:r>
    </w:p>
    <w:p w14:paraId="4B52BCB5" w14:textId="77777777" w:rsidR="00823934" w:rsidRPr="00296E42" w:rsidRDefault="00823934" w:rsidP="00823934">
      <w:pPr>
        <w:pStyle w:val="Topptekst"/>
        <w:rPr>
          <w:rFonts w:ascii="Calibri" w:hAnsi="Calibri" w:cs="Calibri"/>
          <w:lang w:val="nn-NO"/>
        </w:rPr>
      </w:pPr>
      <w:r w:rsidRPr="00296E42">
        <w:rPr>
          <w:rFonts w:ascii="Calibri" w:hAnsi="Calibri" w:cs="Calibri"/>
          <w:lang w:val="nn-NO"/>
        </w:rPr>
        <w:t>Postboks 8030 Dep</w:t>
      </w:r>
    </w:p>
    <w:p w14:paraId="401E3A47" w14:textId="77777777" w:rsidR="00823934" w:rsidRPr="00296E42" w:rsidRDefault="00823934" w:rsidP="00823934">
      <w:pPr>
        <w:pStyle w:val="Topptekst"/>
        <w:tabs>
          <w:tab w:val="clear" w:pos="4536"/>
          <w:tab w:val="clear" w:pos="9072"/>
        </w:tabs>
        <w:rPr>
          <w:rFonts w:ascii="Calibri" w:hAnsi="Calibri" w:cs="Calibri"/>
          <w:lang w:val="nn-NO"/>
        </w:rPr>
      </w:pPr>
      <w:r w:rsidRPr="00296E42">
        <w:rPr>
          <w:rFonts w:ascii="Calibri" w:hAnsi="Calibri" w:cs="Calibri"/>
          <w:lang w:val="nn-NO"/>
        </w:rPr>
        <w:t>0030 Oslo</w:t>
      </w:r>
    </w:p>
    <w:p w14:paraId="62AE9D6B" w14:textId="77777777" w:rsidR="00823934" w:rsidRPr="00296E42" w:rsidRDefault="00823934" w:rsidP="00823934">
      <w:pPr>
        <w:pStyle w:val="Topptekst"/>
        <w:tabs>
          <w:tab w:val="clear" w:pos="4536"/>
          <w:tab w:val="clear" w:pos="9072"/>
        </w:tabs>
        <w:rPr>
          <w:rFonts w:ascii="Calibri" w:hAnsi="Calibri" w:cs="Calibri"/>
          <w:sz w:val="16"/>
          <w:szCs w:val="16"/>
          <w:lang w:val="nn-NO"/>
        </w:rPr>
      </w:pPr>
    </w:p>
    <w:p w14:paraId="5FD9F3BA" w14:textId="4A9BC47D" w:rsidR="00823934" w:rsidRDefault="00823934" w:rsidP="00823934">
      <w:pPr>
        <w:pStyle w:val="Topptekst"/>
        <w:tabs>
          <w:tab w:val="clear" w:pos="4536"/>
          <w:tab w:val="clear" w:pos="9072"/>
        </w:tabs>
        <w:rPr>
          <w:rFonts w:ascii="Calibri" w:hAnsi="Calibri" w:cs="Calibri"/>
          <w:lang w:val="nn-NO"/>
        </w:rPr>
      </w:pPr>
    </w:p>
    <w:p w14:paraId="54CDC2F4" w14:textId="77777777" w:rsidR="005C0731" w:rsidRPr="00296E42" w:rsidRDefault="005C0731" w:rsidP="00823934">
      <w:pPr>
        <w:pStyle w:val="Topptekst"/>
        <w:tabs>
          <w:tab w:val="clear" w:pos="4536"/>
          <w:tab w:val="clear" w:pos="9072"/>
        </w:tabs>
        <w:rPr>
          <w:rFonts w:ascii="Calibri" w:hAnsi="Calibri" w:cs="Calibri"/>
          <w:lang w:val="nn-NO"/>
        </w:rPr>
      </w:pPr>
    </w:p>
    <w:p w14:paraId="476808F3" w14:textId="77777777" w:rsidR="00823934" w:rsidRPr="00823934" w:rsidRDefault="00823934" w:rsidP="00823934">
      <w:pPr>
        <w:pStyle w:val="Overskrift3"/>
        <w:rPr>
          <w:rFonts w:ascii="Calibri" w:hAnsi="Calibri" w:cs="Calibri"/>
          <w:color w:val="000000" w:themeColor="text1"/>
        </w:rPr>
      </w:pPr>
      <w:r w:rsidRPr="00677882">
        <w:rPr>
          <w:rFonts w:ascii="Calibri" w:hAnsi="Calibri" w:cs="Calibri"/>
          <w:color w:val="000000" w:themeColor="text1"/>
          <w:lang w:val="nn-NO"/>
        </w:rPr>
        <w:t xml:space="preserve"> </w:t>
      </w:r>
      <w:r w:rsidRPr="00823934">
        <w:rPr>
          <w:rFonts w:ascii="Calibri" w:hAnsi="Calibri" w:cs="Calibri"/>
          <w:color w:val="000000" w:themeColor="text1"/>
        </w:rPr>
        <w:t xml:space="preserve">Deres ref.:  </w:t>
      </w:r>
      <w:r w:rsidRPr="00823934">
        <w:rPr>
          <w:rFonts w:ascii="Calibri" w:hAnsi="Calibri" w:cs="Calibri"/>
          <w:color w:val="000000" w:themeColor="text1"/>
        </w:rPr>
        <w:tab/>
      </w:r>
      <w:r w:rsidRPr="00823934">
        <w:rPr>
          <w:rFonts w:ascii="Calibri" w:hAnsi="Calibri" w:cs="Calibri"/>
          <w:color w:val="000000" w:themeColor="text1"/>
        </w:rPr>
        <w:tab/>
      </w:r>
      <w:r w:rsidRPr="00823934">
        <w:rPr>
          <w:rFonts w:ascii="Calibri" w:hAnsi="Calibri" w:cs="Calibri"/>
          <w:color w:val="000000" w:themeColor="text1"/>
        </w:rPr>
        <w:tab/>
        <w:t>Deres dato:</w:t>
      </w:r>
      <w:r w:rsidRPr="00823934">
        <w:rPr>
          <w:rFonts w:ascii="Calibri" w:hAnsi="Calibri" w:cs="Calibri"/>
          <w:color w:val="000000" w:themeColor="text1"/>
        </w:rPr>
        <w:tab/>
      </w:r>
      <w:r w:rsidRPr="00823934">
        <w:rPr>
          <w:rFonts w:ascii="Calibri" w:hAnsi="Calibri" w:cs="Calibri"/>
          <w:color w:val="000000" w:themeColor="text1"/>
        </w:rPr>
        <w:tab/>
        <w:t>Vår ref.:</w:t>
      </w:r>
      <w:r w:rsidRPr="00823934">
        <w:rPr>
          <w:rFonts w:ascii="Calibri" w:hAnsi="Calibri" w:cs="Calibri"/>
          <w:color w:val="000000" w:themeColor="text1"/>
        </w:rPr>
        <w:tab/>
        <w:t xml:space="preserve"> </w:t>
      </w:r>
      <w:r w:rsidRPr="00823934">
        <w:rPr>
          <w:rFonts w:ascii="Calibri" w:hAnsi="Calibri" w:cs="Calibri"/>
          <w:color w:val="000000" w:themeColor="text1"/>
        </w:rPr>
        <w:tab/>
      </w:r>
      <w:r w:rsidRPr="00823934">
        <w:rPr>
          <w:rFonts w:ascii="Calibri" w:hAnsi="Calibri" w:cs="Calibri"/>
          <w:color w:val="000000" w:themeColor="text1"/>
        </w:rPr>
        <w:tab/>
        <w:t xml:space="preserve">Vår dato:  </w:t>
      </w:r>
    </w:p>
    <w:p w14:paraId="7D2C3F12" w14:textId="3AA863EB" w:rsidR="00823934" w:rsidRDefault="00823934" w:rsidP="00823934">
      <w:pPr>
        <w:rPr>
          <w:rFonts w:ascii="Calibri" w:hAnsi="Calibri" w:cs="Calibri"/>
        </w:rPr>
      </w:pPr>
      <w:r>
        <w:rPr>
          <w:rFonts w:ascii="Calibri" w:hAnsi="Calibri" w:cs="Calibri"/>
        </w:rPr>
        <w:t xml:space="preserve"> </w:t>
      </w:r>
      <w:r w:rsidRPr="00823934">
        <w:rPr>
          <w:rFonts w:ascii="Calibri" w:hAnsi="Calibri" w:cs="Calibri"/>
        </w:rPr>
        <w:t>19/5267</w:t>
      </w:r>
      <w:r w:rsidRPr="008B33E5">
        <w:rPr>
          <w:rFonts w:ascii="Calibri" w:hAnsi="Calibri" w:cs="Calibri"/>
        </w:rPr>
        <w:tab/>
      </w:r>
      <w:r w:rsidRPr="008B33E5">
        <w:rPr>
          <w:rFonts w:ascii="Calibri" w:hAnsi="Calibri" w:cs="Calibri"/>
        </w:rPr>
        <w:tab/>
        <w:t xml:space="preserve"> </w:t>
      </w:r>
      <w:r w:rsidRPr="008B33E5">
        <w:rPr>
          <w:rFonts w:ascii="Calibri" w:hAnsi="Calibri" w:cs="Calibri"/>
        </w:rPr>
        <w:tab/>
      </w:r>
      <w:r w:rsidR="00BD4E30">
        <w:rPr>
          <w:rFonts w:ascii="Calibri" w:hAnsi="Calibri" w:cs="Calibri"/>
        </w:rPr>
        <w:t>02.04.2020</w:t>
      </w:r>
      <w:r w:rsidRPr="008B33E5">
        <w:rPr>
          <w:rFonts w:ascii="Calibri" w:hAnsi="Calibri" w:cs="Calibri"/>
        </w:rPr>
        <w:tab/>
        <w:t xml:space="preserve"> </w:t>
      </w:r>
      <w:r>
        <w:rPr>
          <w:rFonts w:ascii="Calibri" w:hAnsi="Calibri" w:cs="Calibri"/>
        </w:rPr>
        <w:tab/>
      </w:r>
      <w:r w:rsidRPr="008B33E5">
        <w:rPr>
          <w:rFonts w:ascii="Calibri" w:hAnsi="Calibri" w:cs="Calibri"/>
        </w:rPr>
        <w:t>Erik Sennesvik</w:t>
      </w:r>
      <w:r w:rsidRPr="008B33E5">
        <w:rPr>
          <w:rFonts w:ascii="Calibri" w:hAnsi="Calibri" w:cs="Calibri"/>
        </w:rPr>
        <w:tab/>
      </w:r>
      <w:r w:rsidRPr="008B33E5">
        <w:rPr>
          <w:rFonts w:ascii="Calibri" w:hAnsi="Calibri" w:cs="Calibri"/>
        </w:rPr>
        <w:tab/>
      </w:r>
      <w:r w:rsidRPr="00E67CD5">
        <w:rPr>
          <w:rFonts w:ascii="Calibri" w:hAnsi="Calibri" w:cs="Calibri"/>
        </w:rPr>
        <w:t xml:space="preserve"> </w:t>
      </w:r>
      <w:r>
        <w:rPr>
          <w:rFonts w:ascii="Calibri" w:hAnsi="Calibri" w:cs="Calibri"/>
        </w:rPr>
        <w:t xml:space="preserve">     </w:t>
      </w:r>
      <w:r>
        <w:rPr>
          <w:rFonts w:ascii="Calibri" w:hAnsi="Calibri" w:cs="Calibri"/>
        </w:rPr>
        <w:tab/>
      </w:r>
      <w:r w:rsidR="008E34D9">
        <w:rPr>
          <w:rFonts w:ascii="Calibri" w:hAnsi="Calibri" w:cs="Calibri"/>
        </w:rPr>
        <w:t>17.08</w:t>
      </w:r>
      <w:r>
        <w:rPr>
          <w:rFonts w:ascii="Calibri" w:hAnsi="Calibri" w:cs="Calibri"/>
        </w:rPr>
        <w:t>.2020</w:t>
      </w:r>
    </w:p>
    <w:p w14:paraId="1EC7525B" w14:textId="3B4B77CB" w:rsidR="00BD4E30" w:rsidRDefault="00BD4E30" w:rsidP="00823934">
      <w:pPr>
        <w:rPr>
          <w:sz w:val="22"/>
          <w:szCs w:val="22"/>
        </w:rPr>
      </w:pPr>
    </w:p>
    <w:p w14:paraId="257C8BDA" w14:textId="74BCF8C8" w:rsidR="00823934" w:rsidRDefault="00823934" w:rsidP="00823934">
      <w:pPr>
        <w:pStyle w:val="Ingenmellomrom"/>
        <w:rPr>
          <w:b/>
          <w:sz w:val="16"/>
          <w:szCs w:val="16"/>
        </w:rPr>
      </w:pPr>
    </w:p>
    <w:p w14:paraId="10A11150" w14:textId="77777777" w:rsidR="005C0731" w:rsidRDefault="005C0731" w:rsidP="00823934">
      <w:pPr>
        <w:pStyle w:val="Ingenmellomrom"/>
        <w:rPr>
          <w:b/>
          <w:sz w:val="16"/>
          <w:szCs w:val="16"/>
        </w:rPr>
      </w:pPr>
    </w:p>
    <w:p w14:paraId="08300F58" w14:textId="6E334614" w:rsidR="00823934" w:rsidRPr="003F5E7D" w:rsidRDefault="00823934" w:rsidP="00823934">
      <w:pPr>
        <w:rPr>
          <w:rFonts w:asciiTheme="minorHAnsi" w:eastAsiaTheme="minorHAnsi" w:hAnsiTheme="minorHAnsi" w:cstheme="minorHAnsi"/>
          <w:b/>
          <w:sz w:val="40"/>
          <w:szCs w:val="40"/>
          <w:lang w:eastAsia="en-US"/>
        </w:rPr>
      </w:pPr>
      <w:bookmarkStart w:id="0" w:name="_Hlk45476011"/>
      <w:r w:rsidRPr="003F5E7D">
        <w:rPr>
          <w:rFonts w:asciiTheme="minorHAnsi" w:eastAsiaTheme="minorHAnsi" w:hAnsiTheme="minorHAnsi" w:cstheme="minorHAnsi"/>
          <w:b/>
          <w:sz w:val="40"/>
          <w:szCs w:val="40"/>
          <w:lang w:eastAsia="en-US"/>
        </w:rPr>
        <w:t>Høringssvar</w:t>
      </w:r>
      <w:r w:rsidR="003F5E7D">
        <w:rPr>
          <w:rFonts w:asciiTheme="minorHAnsi" w:eastAsiaTheme="minorHAnsi" w:hAnsiTheme="minorHAnsi" w:cstheme="minorHAnsi"/>
          <w:b/>
          <w:sz w:val="40"/>
          <w:szCs w:val="40"/>
          <w:lang w:eastAsia="en-US"/>
        </w:rPr>
        <w:t>: F</w:t>
      </w:r>
      <w:r w:rsidRPr="003F5E7D">
        <w:rPr>
          <w:rFonts w:asciiTheme="minorHAnsi" w:eastAsiaTheme="minorHAnsi" w:hAnsiTheme="minorHAnsi" w:cstheme="minorHAnsi"/>
          <w:b/>
          <w:sz w:val="40"/>
          <w:szCs w:val="40"/>
          <w:lang w:eastAsia="en-US"/>
        </w:rPr>
        <w:t xml:space="preserve">orslag til endringer i plan- og bygningsloven mv. </w:t>
      </w:r>
    </w:p>
    <w:bookmarkEnd w:id="0"/>
    <w:p w14:paraId="2FA8BB22" w14:textId="77777777" w:rsidR="009436C5" w:rsidRPr="003F5E7D" w:rsidRDefault="009436C5">
      <w:pPr>
        <w:rPr>
          <w:rFonts w:asciiTheme="minorHAnsi" w:hAnsiTheme="minorHAnsi" w:cstheme="minorHAnsi"/>
        </w:rPr>
      </w:pPr>
    </w:p>
    <w:p w14:paraId="6441E258" w14:textId="48502414" w:rsidR="007035E5" w:rsidRDefault="00001977" w:rsidP="00001977">
      <w:pPr>
        <w:rPr>
          <w:rFonts w:asciiTheme="minorHAnsi" w:hAnsiTheme="minorHAnsi" w:cstheme="minorHAnsi"/>
        </w:rPr>
      </w:pPr>
      <w:r w:rsidRPr="003F5E7D">
        <w:rPr>
          <w:rFonts w:asciiTheme="minorHAnsi" w:hAnsiTheme="minorHAnsi" w:cstheme="minorHAnsi"/>
        </w:rPr>
        <w:t xml:space="preserve">Vellenes Fellesorganisasjon (VFO) </w:t>
      </w:r>
      <w:r w:rsidR="009C2D50" w:rsidRPr="003F5E7D">
        <w:rPr>
          <w:rFonts w:asciiTheme="minorHAnsi" w:hAnsiTheme="minorHAnsi" w:cstheme="minorHAnsi"/>
        </w:rPr>
        <w:t>er hovedorganisasjon for</w:t>
      </w:r>
      <w:r w:rsidRPr="003F5E7D">
        <w:rPr>
          <w:rFonts w:asciiTheme="minorHAnsi" w:hAnsiTheme="minorHAnsi" w:cstheme="minorHAnsi"/>
        </w:rPr>
        <w:t xml:space="preserve"> </w:t>
      </w:r>
      <w:r w:rsidR="009C2D50" w:rsidRPr="003F5E7D">
        <w:rPr>
          <w:rFonts w:asciiTheme="minorHAnsi" w:hAnsiTheme="minorHAnsi" w:cstheme="minorHAnsi"/>
        </w:rPr>
        <w:t xml:space="preserve">velforeninger </w:t>
      </w:r>
      <w:r w:rsidRPr="003F5E7D">
        <w:rPr>
          <w:rFonts w:asciiTheme="minorHAnsi" w:hAnsiTheme="minorHAnsi" w:cstheme="minorHAnsi"/>
        </w:rPr>
        <w:t>og andre frivillige nærområdeforeninger i Norge. </w:t>
      </w:r>
      <w:r w:rsidR="008302F1" w:rsidRPr="003F5E7D">
        <w:rPr>
          <w:rFonts w:asciiTheme="minorHAnsi" w:hAnsiTheme="minorHAnsi" w:cstheme="minorHAnsi"/>
        </w:rPr>
        <w:t>Over 2</w:t>
      </w:r>
      <w:r w:rsidR="009C2D50" w:rsidRPr="003F5E7D">
        <w:rPr>
          <w:rFonts w:asciiTheme="minorHAnsi" w:hAnsiTheme="minorHAnsi" w:cstheme="minorHAnsi"/>
        </w:rPr>
        <w:t>3</w:t>
      </w:r>
      <w:r w:rsidR="008302F1" w:rsidRPr="003F5E7D">
        <w:rPr>
          <w:rFonts w:asciiTheme="minorHAnsi" w:hAnsiTheme="minorHAnsi" w:cstheme="minorHAnsi"/>
        </w:rPr>
        <w:t>00 vel, grendelag, strøks</w:t>
      </w:r>
      <w:r w:rsidR="00677882">
        <w:rPr>
          <w:rFonts w:asciiTheme="minorHAnsi" w:hAnsiTheme="minorHAnsi" w:cstheme="minorHAnsi"/>
        </w:rPr>
        <w:t xml:space="preserve">- </w:t>
      </w:r>
      <w:r w:rsidR="008302F1" w:rsidRPr="003F5E7D">
        <w:rPr>
          <w:rFonts w:asciiTheme="minorHAnsi" w:hAnsiTheme="minorHAnsi" w:cstheme="minorHAnsi"/>
        </w:rPr>
        <w:t>og områdeforeninger er medlemmer og representerer innbyggere</w:t>
      </w:r>
      <w:r w:rsidR="009C2D50" w:rsidRPr="003F5E7D">
        <w:rPr>
          <w:rFonts w:asciiTheme="minorHAnsi" w:hAnsiTheme="minorHAnsi" w:cstheme="minorHAnsi"/>
        </w:rPr>
        <w:t xml:space="preserve"> over hele landet</w:t>
      </w:r>
      <w:r w:rsidR="008302F1" w:rsidRPr="003F5E7D">
        <w:rPr>
          <w:rFonts w:asciiTheme="minorHAnsi" w:hAnsiTheme="minorHAnsi" w:cstheme="minorHAnsi"/>
        </w:rPr>
        <w:t>.</w:t>
      </w:r>
    </w:p>
    <w:p w14:paraId="620B20CD" w14:textId="5FF65560" w:rsidR="000C075A" w:rsidRDefault="000C075A" w:rsidP="00001977">
      <w:pPr>
        <w:rPr>
          <w:rFonts w:asciiTheme="minorHAnsi" w:hAnsiTheme="minorHAnsi" w:cstheme="minorHAnsi"/>
        </w:rPr>
      </w:pPr>
    </w:p>
    <w:p w14:paraId="08363C37" w14:textId="31918071" w:rsidR="000C075A" w:rsidRDefault="000C075A" w:rsidP="00001977">
      <w:pPr>
        <w:rPr>
          <w:rFonts w:asciiTheme="minorHAnsi" w:hAnsiTheme="minorHAnsi" w:cstheme="minorHAnsi"/>
        </w:rPr>
      </w:pPr>
      <w:r w:rsidRPr="003F5E7D">
        <w:rPr>
          <w:rFonts w:asciiTheme="minorHAnsi" w:hAnsiTheme="minorHAnsi" w:cstheme="minorHAnsi"/>
        </w:rPr>
        <w:t>Vårt sekretariat arbeider daglig med saker som er knyttet til kommunal planlegging og plan- og bygningsloven</w:t>
      </w:r>
      <w:r>
        <w:rPr>
          <w:rFonts w:asciiTheme="minorHAnsi" w:hAnsiTheme="minorHAnsi" w:cstheme="minorHAnsi"/>
        </w:rPr>
        <w:t xml:space="preserve"> der innbyggermedvirkning og utvikling av gode bomiljøer er viktig.</w:t>
      </w:r>
    </w:p>
    <w:p w14:paraId="35F94A2A" w14:textId="379F024D" w:rsidR="000C075A" w:rsidRDefault="000C075A" w:rsidP="00001977">
      <w:pPr>
        <w:rPr>
          <w:rFonts w:asciiTheme="minorHAnsi" w:hAnsiTheme="minorHAnsi" w:cstheme="minorHAnsi"/>
        </w:rPr>
      </w:pPr>
    </w:p>
    <w:p w14:paraId="4BA82111" w14:textId="55CA1335" w:rsidR="007035E5" w:rsidRDefault="00C24DF6" w:rsidP="00001977">
      <w:pPr>
        <w:rPr>
          <w:rFonts w:asciiTheme="minorHAnsi" w:hAnsiTheme="minorHAnsi" w:cstheme="minorHAnsi"/>
        </w:rPr>
      </w:pPr>
      <w:r w:rsidRPr="005C0731">
        <w:rPr>
          <w:rFonts w:asciiTheme="minorHAnsi" w:hAnsiTheme="minorHAnsi" w:cstheme="minorHAnsi"/>
        </w:rPr>
        <w:t>Plan- og bygningsloven definerer folkehelse som en del av bærekraftbegrepet</w:t>
      </w:r>
      <w:r w:rsidR="005C0731" w:rsidRPr="005C0731">
        <w:rPr>
          <w:rFonts w:asciiTheme="minorHAnsi" w:hAnsiTheme="minorHAnsi" w:cstheme="minorHAnsi"/>
        </w:rPr>
        <w:t>,</w:t>
      </w:r>
      <w:r w:rsidRPr="005C0731">
        <w:rPr>
          <w:rFonts w:asciiTheme="minorHAnsi" w:hAnsiTheme="minorHAnsi" w:cstheme="minorHAnsi"/>
        </w:rPr>
        <w:t xml:space="preserve"> og </w:t>
      </w:r>
      <w:r w:rsidR="005C0731" w:rsidRPr="005C0731">
        <w:rPr>
          <w:rFonts w:asciiTheme="minorHAnsi" w:hAnsiTheme="minorHAnsi" w:cstheme="minorHAnsi"/>
        </w:rPr>
        <w:t xml:space="preserve">dette </w:t>
      </w:r>
      <w:r w:rsidRPr="005C0731">
        <w:rPr>
          <w:rFonts w:asciiTheme="minorHAnsi" w:hAnsiTheme="minorHAnsi" w:cstheme="minorHAnsi"/>
        </w:rPr>
        <w:t>inngår derfor i formålsparagrafen. ”</w:t>
      </w:r>
      <w:r w:rsidRPr="00C24DF6">
        <w:rPr>
          <w:rFonts w:asciiTheme="minorHAnsi" w:hAnsiTheme="minorHAnsi" w:cstheme="minorHAnsi"/>
        </w:rPr>
        <w:t>Loven skal fremme bærekraftig utvikling til beste for den enkelte, samfunnet og framtidige generasjoner</w:t>
      </w:r>
      <w:r w:rsidR="00571FDB">
        <w:rPr>
          <w:rFonts w:asciiTheme="minorHAnsi" w:hAnsiTheme="minorHAnsi" w:cstheme="minorHAnsi"/>
        </w:rPr>
        <w:t>.</w:t>
      </w:r>
      <w:r w:rsidRPr="00C24DF6">
        <w:rPr>
          <w:rFonts w:asciiTheme="minorHAnsi" w:hAnsiTheme="minorHAnsi" w:cstheme="minorHAnsi"/>
        </w:rPr>
        <w:t xml:space="preserve"> (§ 1-1). Planer etter loven </w:t>
      </w:r>
      <w:proofErr w:type="gramStart"/>
      <w:r w:rsidRPr="00C24DF6">
        <w:rPr>
          <w:rFonts w:asciiTheme="minorHAnsi" w:hAnsiTheme="minorHAnsi" w:cstheme="minorHAnsi"/>
        </w:rPr>
        <w:t>skal</w:t>
      </w:r>
      <w:r w:rsidR="00571FDB">
        <w:rPr>
          <w:rFonts w:asciiTheme="minorHAnsi" w:hAnsiTheme="minorHAnsi" w:cstheme="minorHAnsi"/>
        </w:rPr>
        <w:t xml:space="preserve"> </w:t>
      </w:r>
      <w:r w:rsidRPr="00C24DF6">
        <w:rPr>
          <w:rFonts w:asciiTheme="minorHAnsi" w:hAnsiTheme="minorHAnsi" w:cstheme="minorHAnsi"/>
        </w:rPr>
        <w:t>”fremme</w:t>
      </w:r>
      <w:proofErr w:type="gramEnd"/>
      <w:r w:rsidRPr="00C24DF6">
        <w:rPr>
          <w:rFonts w:asciiTheme="minorHAnsi" w:hAnsiTheme="minorHAnsi" w:cstheme="minorHAnsi"/>
        </w:rPr>
        <w:t xml:space="preserve"> befolkningens helse og motvirke sosiale helseforskjeller, samt bidra til å forebygge kriminalitet” (§ 3), samt ”legge til rette for god forming av bygde omgivelser, gode bomiljøer og gode oppvekst- og levekår i alle deler av landet”, noe som vil ha betydning for folkehelsen.</w:t>
      </w:r>
      <w:r>
        <w:rPr>
          <w:rFonts w:asciiTheme="minorHAnsi" w:hAnsiTheme="minorHAnsi" w:cstheme="minorHAnsi"/>
        </w:rPr>
        <w:t xml:space="preserve">  </w:t>
      </w:r>
    </w:p>
    <w:p w14:paraId="06C3B1A5" w14:textId="1C82BE9E" w:rsidR="00C24DF6" w:rsidRDefault="00C24DF6" w:rsidP="00001977">
      <w:pPr>
        <w:rPr>
          <w:rFonts w:asciiTheme="minorHAnsi" w:hAnsiTheme="minorHAnsi" w:cstheme="minorHAnsi"/>
        </w:rPr>
      </w:pPr>
    </w:p>
    <w:p w14:paraId="5ED7654D" w14:textId="01254BB7" w:rsidR="00C24DF6" w:rsidRDefault="00C24DF6" w:rsidP="00001977">
      <w:pPr>
        <w:rPr>
          <w:rFonts w:asciiTheme="minorHAnsi" w:hAnsiTheme="minorHAnsi" w:cstheme="minorHAnsi"/>
        </w:rPr>
      </w:pPr>
      <w:r>
        <w:rPr>
          <w:rFonts w:asciiTheme="minorHAnsi" w:hAnsiTheme="minorHAnsi" w:cstheme="minorHAnsi"/>
        </w:rPr>
        <w:t xml:space="preserve">Derfor mener </w:t>
      </w:r>
      <w:r w:rsidR="00677882">
        <w:rPr>
          <w:rFonts w:asciiTheme="minorHAnsi" w:hAnsiTheme="minorHAnsi" w:cstheme="minorHAnsi"/>
        </w:rPr>
        <w:t>VFO</w:t>
      </w:r>
      <w:r>
        <w:rPr>
          <w:rFonts w:asciiTheme="minorHAnsi" w:hAnsiTheme="minorHAnsi" w:cstheme="minorHAnsi"/>
        </w:rPr>
        <w:t xml:space="preserve"> at loven må tydeliggjøre behovet for god, langsiktig planlegging, reell innbyggermedvirkning og forutsigbarhet i utviklingen av bo- og oppvekstmiljøer, snarere en</w:t>
      </w:r>
      <w:r w:rsidR="00571FDB">
        <w:rPr>
          <w:rFonts w:asciiTheme="minorHAnsi" w:hAnsiTheme="minorHAnsi" w:cstheme="minorHAnsi"/>
        </w:rPr>
        <w:t>n</w:t>
      </w:r>
      <w:r>
        <w:rPr>
          <w:rFonts w:asciiTheme="minorHAnsi" w:hAnsiTheme="minorHAnsi" w:cstheme="minorHAnsi"/>
        </w:rPr>
        <w:t xml:space="preserve"> å åpne for mer skjønnsmessige dispensasjoner i forhold til vedtatte planer.</w:t>
      </w:r>
    </w:p>
    <w:p w14:paraId="7600B9DA" w14:textId="14E6CB59" w:rsidR="00C24DF6" w:rsidRDefault="00C24DF6" w:rsidP="00001977">
      <w:pPr>
        <w:rPr>
          <w:rFonts w:asciiTheme="minorHAnsi" w:hAnsiTheme="minorHAnsi" w:cstheme="minorHAnsi"/>
        </w:rPr>
      </w:pPr>
    </w:p>
    <w:p w14:paraId="3A00159A" w14:textId="2D5DD1B0" w:rsidR="00571FDB" w:rsidRDefault="00571FDB" w:rsidP="00001977">
      <w:pPr>
        <w:rPr>
          <w:rFonts w:asciiTheme="minorHAnsi" w:hAnsiTheme="minorHAnsi" w:cstheme="minorHAnsi"/>
        </w:rPr>
      </w:pPr>
      <w:r w:rsidRPr="00571FDB">
        <w:rPr>
          <w:rFonts w:asciiTheme="minorHAnsi" w:hAnsiTheme="minorHAnsi" w:cstheme="minorHAnsi"/>
        </w:rPr>
        <w:t xml:space="preserve">Styret i Vellenes Fellesorganisasjon har, etter en grundig organisasjonsmessig behandling vedtatt høringsuttalelse </w:t>
      </w:r>
      <w:r>
        <w:rPr>
          <w:rFonts w:asciiTheme="minorHAnsi" w:hAnsiTheme="minorHAnsi" w:cstheme="minorHAnsi"/>
        </w:rPr>
        <w:t>med</w:t>
      </w:r>
      <w:r w:rsidRPr="00571FDB">
        <w:rPr>
          <w:rFonts w:asciiTheme="minorHAnsi" w:hAnsiTheme="minorHAnsi" w:cstheme="minorHAnsi"/>
        </w:rPr>
        <w:t xml:space="preserve"> følgende hovedavsnitt:</w:t>
      </w:r>
    </w:p>
    <w:p w14:paraId="4B9B8ED6" w14:textId="29C38721" w:rsidR="003F5E7D" w:rsidRDefault="003F5E7D" w:rsidP="00001977">
      <w:pPr>
        <w:rPr>
          <w:rFonts w:asciiTheme="minorHAnsi" w:hAnsiTheme="minorHAnsi" w:cstheme="minorHAnsi"/>
        </w:rPr>
      </w:pPr>
    </w:p>
    <w:p w14:paraId="4D23B93B" w14:textId="096DFB27" w:rsidR="003F5E7D" w:rsidRPr="003F5E7D" w:rsidRDefault="003F5E7D" w:rsidP="003F5E7D">
      <w:pPr>
        <w:pStyle w:val="Listeavsnitt"/>
        <w:numPr>
          <w:ilvl w:val="0"/>
          <w:numId w:val="1"/>
        </w:numPr>
        <w:rPr>
          <w:rFonts w:asciiTheme="minorHAnsi" w:hAnsiTheme="minorHAnsi" w:cstheme="minorHAnsi"/>
          <w:sz w:val="28"/>
          <w:szCs w:val="28"/>
        </w:rPr>
      </w:pPr>
      <w:r w:rsidRPr="003F5E7D">
        <w:rPr>
          <w:rFonts w:asciiTheme="minorHAnsi" w:hAnsiTheme="minorHAnsi" w:cstheme="minorHAnsi"/>
          <w:sz w:val="28"/>
          <w:szCs w:val="28"/>
        </w:rPr>
        <w:t>Innledende merknader og viktige punkter i vår uttalelse</w:t>
      </w:r>
    </w:p>
    <w:p w14:paraId="00A2B2D5" w14:textId="420A6874" w:rsidR="003F5E7D" w:rsidRPr="003F5E7D" w:rsidRDefault="003F5E7D" w:rsidP="003F5E7D">
      <w:pPr>
        <w:pStyle w:val="Listeavsnitt"/>
        <w:numPr>
          <w:ilvl w:val="0"/>
          <w:numId w:val="1"/>
        </w:numPr>
        <w:rPr>
          <w:rFonts w:asciiTheme="minorHAnsi" w:hAnsiTheme="minorHAnsi" w:cstheme="minorHAnsi"/>
          <w:sz w:val="28"/>
          <w:szCs w:val="28"/>
        </w:rPr>
      </w:pPr>
      <w:r w:rsidRPr="003F5E7D">
        <w:rPr>
          <w:rFonts w:asciiTheme="minorHAnsi" w:hAnsiTheme="minorHAnsi" w:cstheme="minorHAnsi"/>
          <w:sz w:val="28"/>
          <w:szCs w:val="28"/>
        </w:rPr>
        <w:t>Sammenhenger på tvers av planverket. Ulovlig med reguleringsplaner utenfor loven</w:t>
      </w:r>
    </w:p>
    <w:p w14:paraId="245600D6" w14:textId="6E8577CD" w:rsidR="003F5E7D" w:rsidRPr="003F5E7D" w:rsidRDefault="003F5E7D" w:rsidP="003F5E7D">
      <w:pPr>
        <w:pStyle w:val="Listeavsnitt"/>
        <w:numPr>
          <w:ilvl w:val="0"/>
          <w:numId w:val="1"/>
        </w:numPr>
        <w:rPr>
          <w:rFonts w:asciiTheme="minorHAnsi" w:hAnsiTheme="minorHAnsi" w:cstheme="minorHAnsi"/>
          <w:sz w:val="28"/>
          <w:szCs w:val="28"/>
        </w:rPr>
      </w:pPr>
      <w:r w:rsidRPr="003F5E7D">
        <w:rPr>
          <w:rFonts w:asciiTheme="minorHAnsi" w:hAnsiTheme="minorHAnsi" w:cstheme="minorHAnsi"/>
          <w:sz w:val="28"/>
          <w:szCs w:val="28"/>
        </w:rPr>
        <w:t>Sverige har gått bort fra dispensasjonsadgang etter dårlige erfaringer</w:t>
      </w:r>
    </w:p>
    <w:p w14:paraId="1151DACD" w14:textId="5340E029" w:rsidR="003F5E7D" w:rsidRPr="003F5E7D" w:rsidRDefault="003F5E7D" w:rsidP="003F5E7D">
      <w:pPr>
        <w:pStyle w:val="Listeavsnitt"/>
        <w:numPr>
          <w:ilvl w:val="0"/>
          <w:numId w:val="1"/>
        </w:numPr>
        <w:rPr>
          <w:rFonts w:asciiTheme="minorHAnsi" w:hAnsiTheme="minorHAnsi" w:cstheme="minorHAnsi"/>
          <w:sz w:val="28"/>
          <w:szCs w:val="28"/>
        </w:rPr>
      </w:pPr>
      <w:r w:rsidRPr="003F5E7D">
        <w:rPr>
          <w:rFonts w:asciiTheme="minorHAnsi" w:hAnsiTheme="minorHAnsi" w:cstheme="minorHAnsi"/>
          <w:sz w:val="28"/>
          <w:szCs w:val="28"/>
        </w:rPr>
        <w:t>Norge bør hente inspirasjon fra Storbritannia for å styrke medvirkningen</w:t>
      </w:r>
    </w:p>
    <w:p w14:paraId="7AE45870" w14:textId="5231E825" w:rsidR="003F5E7D" w:rsidRPr="003F5E7D" w:rsidRDefault="003F5E7D" w:rsidP="003F5E7D">
      <w:pPr>
        <w:pStyle w:val="Listeavsnitt"/>
        <w:numPr>
          <w:ilvl w:val="0"/>
          <w:numId w:val="1"/>
        </w:numPr>
        <w:rPr>
          <w:rFonts w:asciiTheme="minorHAnsi" w:hAnsiTheme="minorHAnsi" w:cstheme="minorHAnsi"/>
          <w:sz w:val="28"/>
          <w:szCs w:val="28"/>
        </w:rPr>
      </w:pPr>
      <w:r w:rsidRPr="003F5E7D">
        <w:rPr>
          <w:rFonts w:asciiTheme="minorHAnsi" w:hAnsiTheme="minorHAnsi" w:cstheme="minorHAnsi"/>
          <w:sz w:val="28"/>
          <w:szCs w:val="28"/>
        </w:rPr>
        <w:t>Behov for «klart språk»</w:t>
      </w:r>
    </w:p>
    <w:p w14:paraId="5FA3C2A2" w14:textId="7B24B4AB" w:rsidR="003F5E7D" w:rsidRPr="003F5E7D" w:rsidRDefault="003F5E7D" w:rsidP="003F5E7D">
      <w:pPr>
        <w:pStyle w:val="Listeavsnitt"/>
        <w:numPr>
          <w:ilvl w:val="0"/>
          <w:numId w:val="1"/>
        </w:numPr>
        <w:rPr>
          <w:rFonts w:asciiTheme="minorHAnsi" w:hAnsiTheme="minorHAnsi" w:cstheme="minorHAnsi"/>
          <w:sz w:val="28"/>
          <w:szCs w:val="28"/>
        </w:rPr>
      </w:pPr>
      <w:r w:rsidRPr="003F5E7D">
        <w:rPr>
          <w:rFonts w:asciiTheme="minorHAnsi" w:hAnsiTheme="minorHAnsi" w:cstheme="minorHAnsi"/>
          <w:sz w:val="28"/>
          <w:szCs w:val="28"/>
        </w:rPr>
        <w:lastRenderedPageBreak/>
        <w:t>Gjennomgang av forslaget til lovendringer</w:t>
      </w:r>
    </w:p>
    <w:p w14:paraId="4A340406" w14:textId="5E014855" w:rsidR="003F5E7D" w:rsidRDefault="003F5E7D" w:rsidP="003F5E7D">
      <w:pPr>
        <w:pStyle w:val="Listeavsnitt"/>
        <w:numPr>
          <w:ilvl w:val="0"/>
          <w:numId w:val="1"/>
        </w:numPr>
        <w:rPr>
          <w:rFonts w:asciiTheme="minorHAnsi" w:hAnsiTheme="minorHAnsi" w:cstheme="minorHAnsi"/>
          <w:sz w:val="28"/>
          <w:szCs w:val="28"/>
        </w:rPr>
      </w:pPr>
      <w:r w:rsidRPr="003F5E7D">
        <w:rPr>
          <w:rFonts w:asciiTheme="minorHAnsi" w:hAnsiTheme="minorHAnsi" w:cstheme="minorHAnsi"/>
          <w:sz w:val="28"/>
          <w:szCs w:val="28"/>
        </w:rPr>
        <w:t>Forslag til andre endringer i plan- og bygningsloven</w:t>
      </w:r>
    </w:p>
    <w:p w14:paraId="7240C65C" w14:textId="77777777" w:rsidR="00C24DF6" w:rsidRPr="00C24DF6" w:rsidRDefault="00C24DF6" w:rsidP="00C24DF6">
      <w:pPr>
        <w:rPr>
          <w:rFonts w:asciiTheme="minorHAnsi" w:hAnsiTheme="minorHAnsi" w:cstheme="minorHAnsi"/>
          <w:sz w:val="28"/>
          <w:szCs w:val="28"/>
        </w:rPr>
      </w:pPr>
    </w:p>
    <w:p w14:paraId="7007182A" w14:textId="4838BDC8" w:rsidR="00594D96" w:rsidRDefault="00594D96" w:rsidP="00001977">
      <w:pPr>
        <w:rPr>
          <w:rFonts w:asciiTheme="minorHAnsi" w:hAnsiTheme="minorHAnsi" w:cstheme="minorHAnsi"/>
        </w:rPr>
      </w:pPr>
    </w:p>
    <w:p w14:paraId="3F785A0C" w14:textId="66742D16" w:rsidR="00001977" w:rsidRPr="00C24DF6" w:rsidRDefault="00594D96" w:rsidP="00C24DF6">
      <w:pPr>
        <w:pStyle w:val="Listeavsnitt"/>
        <w:numPr>
          <w:ilvl w:val="0"/>
          <w:numId w:val="2"/>
        </w:numPr>
        <w:rPr>
          <w:rFonts w:asciiTheme="minorHAnsi" w:hAnsiTheme="minorHAnsi" w:cstheme="minorHAnsi"/>
          <w:b/>
          <w:bCs/>
          <w:sz w:val="32"/>
          <w:szCs w:val="32"/>
        </w:rPr>
      </w:pPr>
      <w:r w:rsidRPr="00C24DF6">
        <w:rPr>
          <w:rFonts w:asciiTheme="minorHAnsi" w:hAnsiTheme="minorHAnsi" w:cstheme="minorHAnsi"/>
          <w:b/>
          <w:bCs/>
          <w:sz w:val="32"/>
          <w:szCs w:val="32"/>
        </w:rPr>
        <w:t xml:space="preserve">Innledende merknader og viktige punkter i vår uttalelse </w:t>
      </w:r>
      <w:r w:rsidR="007035E5" w:rsidRPr="00C24DF6">
        <w:rPr>
          <w:rFonts w:asciiTheme="minorHAnsi" w:hAnsiTheme="minorHAnsi" w:cstheme="minorHAnsi"/>
          <w:b/>
          <w:bCs/>
          <w:sz w:val="32"/>
          <w:szCs w:val="32"/>
        </w:rPr>
        <w:t xml:space="preserve">  </w:t>
      </w:r>
    </w:p>
    <w:p w14:paraId="62B8B442" w14:textId="62E834EC" w:rsidR="007035E5" w:rsidRPr="003F5E7D" w:rsidRDefault="007035E5" w:rsidP="00001977">
      <w:pPr>
        <w:rPr>
          <w:rFonts w:asciiTheme="minorHAnsi" w:hAnsiTheme="minorHAnsi" w:cstheme="minorHAnsi"/>
        </w:rPr>
      </w:pPr>
    </w:p>
    <w:p w14:paraId="5FFAFC11" w14:textId="6BFD07D8" w:rsidR="00052FBE" w:rsidRPr="003F5E7D" w:rsidRDefault="00052FBE" w:rsidP="00052FBE">
      <w:pPr>
        <w:rPr>
          <w:rFonts w:asciiTheme="minorHAnsi" w:hAnsiTheme="minorHAnsi" w:cstheme="minorHAnsi"/>
        </w:rPr>
      </w:pPr>
      <w:r w:rsidRPr="003F5E7D">
        <w:rPr>
          <w:rFonts w:asciiTheme="minorHAnsi" w:hAnsiTheme="minorHAnsi" w:cstheme="minorHAnsi"/>
        </w:rPr>
        <w:t xml:space="preserve">VFO fester seg særlig ved den </w:t>
      </w:r>
      <w:r w:rsidR="000D6643">
        <w:rPr>
          <w:rFonts w:asciiTheme="minorHAnsi" w:hAnsiTheme="minorHAnsi" w:cstheme="minorHAnsi"/>
        </w:rPr>
        <w:t>endrete</w:t>
      </w:r>
      <w:r w:rsidRPr="003F5E7D">
        <w:rPr>
          <w:rFonts w:asciiTheme="minorHAnsi" w:hAnsiTheme="minorHAnsi" w:cstheme="minorHAnsi"/>
        </w:rPr>
        <w:t xml:space="preserve"> adgangen til dispensasjoner som lovforslaget legger opp til og følgene dette har </w:t>
      </w:r>
      <w:r w:rsidR="00DD5F13" w:rsidRPr="003F5E7D">
        <w:rPr>
          <w:rFonts w:asciiTheme="minorHAnsi" w:hAnsiTheme="minorHAnsi" w:cstheme="minorHAnsi"/>
        </w:rPr>
        <w:t xml:space="preserve">for kommunalt styre, innbyggeres medvirkning og økt risiko for </w:t>
      </w:r>
      <w:r w:rsidR="00C24DF6">
        <w:rPr>
          <w:rFonts w:asciiTheme="minorHAnsi" w:hAnsiTheme="minorHAnsi" w:cstheme="minorHAnsi"/>
        </w:rPr>
        <w:t xml:space="preserve">upartiske beslutninger – i verste fall </w:t>
      </w:r>
      <w:r w:rsidR="00DD5F13" w:rsidRPr="003F5E7D">
        <w:rPr>
          <w:rFonts w:asciiTheme="minorHAnsi" w:hAnsiTheme="minorHAnsi" w:cstheme="minorHAnsi"/>
        </w:rPr>
        <w:t xml:space="preserve">korrupsjon. </w:t>
      </w:r>
    </w:p>
    <w:p w14:paraId="6718BBC6" w14:textId="77777777" w:rsidR="00052FBE" w:rsidRPr="003F5E7D" w:rsidRDefault="00052FBE" w:rsidP="00052FBE">
      <w:pPr>
        <w:rPr>
          <w:rFonts w:asciiTheme="minorHAnsi" w:hAnsiTheme="minorHAnsi" w:cstheme="minorHAnsi"/>
        </w:rPr>
      </w:pPr>
    </w:p>
    <w:p w14:paraId="6BA24A68" w14:textId="5D0F1909" w:rsidR="00DD75A1" w:rsidRPr="00DD75A1" w:rsidRDefault="00DD75A1" w:rsidP="00DD75A1">
      <w:pPr>
        <w:rPr>
          <w:rFonts w:asciiTheme="minorHAnsi" w:hAnsiTheme="minorHAnsi" w:cstheme="minorHAnsi"/>
        </w:rPr>
      </w:pPr>
      <w:r w:rsidRPr="00DD75A1">
        <w:rPr>
          <w:rFonts w:asciiTheme="minorHAnsi" w:hAnsiTheme="minorHAnsi" w:cstheme="minorHAnsi"/>
        </w:rPr>
        <w:t>Økt adgang til kommunale dispensasjoner vil åpne for at utbyggere lettere kan legge press på kommunene til å godta utbyggingsplaner som bryter med nasjonale målsettinger for miljøvern, kulturminnevern og god stedsutvikling. Ved at det trues med å skrinlegge byggeprosjekter eller flytte prosjektene til annen kommune, kan kommunene i større grad bli presset til å ta i bruk dispensasjonsadgangen</w:t>
      </w:r>
      <w:r>
        <w:rPr>
          <w:rFonts w:asciiTheme="minorHAnsi" w:hAnsiTheme="minorHAnsi" w:cstheme="minorHAnsi"/>
        </w:rPr>
        <w:t xml:space="preserve"> - </w:t>
      </w:r>
      <w:r w:rsidRPr="00DD75A1">
        <w:rPr>
          <w:rFonts w:asciiTheme="minorHAnsi" w:hAnsiTheme="minorHAnsi" w:cstheme="minorHAnsi"/>
        </w:rPr>
        <w:t>i strid med nasjonale målsettinger og god stedsutvikling.</w:t>
      </w:r>
    </w:p>
    <w:p w14:paraId="2B2AB4E0" w14:textId="77777777" w:rsidR="00052FBE" w:rsidRPr="003F5E7D" w:rsidRDefault="00052FBE" w:rsidP="00052FBE">
      <w:pPr>
        <w:rPr>
          <w:rFonts w:asciiTheme="minorHAnsi" w:hAnsiTheme="minorHAnsi" w:cstheme="minorHAnsi"/>
        </w:rPr>
      </w:pPr>
    </w:p>
    <w:p w14:paraId="1201122D" w14:textId="236C0892" w:rsidR="00D43C66" w:rsidRDefault="002A624F" w:rsidP="00DD5F13">
      <w:pPr>
        <w:rPr>
          <w:rFonts w:asciiTheme="minorHAnsi" w:hAnsiTheme="minorHAnsi" w:cstheme="minorHAnsi"/>
        </w:rPr>
      </w:pPr>
      <w:r>
        <w:rPr>
          <w:rFonts w:asciiTheme="minorHAnsi" w:hAnsiTheme="minorHAnsi" w:cstheme="minorHAnsi"/>
        </w:rPr>
        <w:t>Lokal medvirkning fra velforeninger</w:t>
      </w:r>
      <w:r w:rsidR="00DD75A1">
        <w:rPr>
          <w:rFonts w:asciiTheme="minorHAnsi" w:hAnsiTheme="minorHAnsi" w:cstheme="minorHAnsi"/>
        </w:rPr>
        <w:t xml:space="preserve">, </w:t>
      </w:r>
      <w:r w:rsidR="005C0731">
        <w:rPr>
          <w:rFonts w:asciiTheme="minorHAnsi" w:hAnsiTheme="minorHAnsi" w:cstheme="minorHAnsi"/>
        </w:rPr>
        <w:t xml:space="preserve">hytteforeninger, </w:t>
      </w:r>
      <w:r w:rsidR="00DD75A1">
        <w:rPr>
          <w:rFonts w:asciiTheme="minorHAnsi" w:hAnsiTheme="minorHAnsi" w:cstheme="minorHAnsi"/>
        </w:rPr>
        <w:t>nærmiljøforeninger</w:t>
      </w:r>
      <w:r>
        <w:rPr>
          <w:rFonts w:asciiTheme="minorHAnsi" w:hAnsiTheme="minorHAnsi" w:cstheme="minorHAnsi"/>
        </w:rPr>
        <w:t xml:space="preserve"> og andre beboerforeninger som </w:t>
      </w:r>
      <w:r w:rsidR="00D43C66">
        <w:rPr>
          <w:rFonts w:asciiTheme="minorHAnsi" w:hAnsiTheme="minorHAnsi" w:cstheme="minorHAnsi"/>
        </w:rPr>
        <w:t>ønsker</w:t>
      </w:r>
      <w:r>
        <w:rPr>
          <w:rFonts w:asciiTheme="minorHAnsi" w:hAnsiTheme="minorHAnsi" w:cstheme="minorHAnsi"/>
        </w:rPr>
        <w:t xml:space="preserve"> å ta ansvar for et godt bomiljø</w:t>
      </w:r>
      <w:r w:rsidR="00DD75A1">
        <w:rPr>
          <w:rFonts w:asciiTheme="minorHAnsi" w:hAnsiTheme="minorHAnsi" w:cstheme="minorHAnsi"/>
        </w:rPr>
        <w:t xml:space="preserve">, </w:t>
      </w:r>
      <w:r w:rsidR="00D43C66">
        <w:rPr>
          <w:rFonts w:asciiTheme="minorHAnsi" w:hAnsiTheme="minorHAnsi" w:cstheme="minorHAnsi"/>
        </w:rPr>
        <w:t xml:space="preserve">er viktige, samfunnsmessige interesser som må veie tungt i forhold til </w:t>
      </w:r>
      <w:r w:rsidR="00D43C66" w:rsidRPr="00D43C66">
        <w:rPr>
          <w:rFonts w:asciiTheme="minorHAnsi" w:hAnsiTheme="minorHAnsi" w:cstheme="minorHAnsi"/>
          <w:i/>
          <w:iCs/>
        </w:rPr>
        <w:t>«tiltakshavers interesse i å etablere en fornuftig og hensiktsmessig utnyttelse og bruk av egen eiendom vurdert ut fra egne behov»</w:t>
      </w:r>
      <w:r w:rsidR="00D43C66">
        <w:rPr>
          <w:rFonts w:asciiTheme="minorHAnsi" w:hAnsiTheme="minorHAnsi" w:cstheme="minorHAnsi"/>
        </w:rPr>
        <w:t xml:space="preserve">, (side 29 i høringsnotatet). </w:t>
      </w:r>
    </w:p>
    <w:p w14:paraId="331D318B" w14:textId="77777777" w:rsidR="00D43C66" w:rsidRDefault="00D43C66" w:rsidP="00DD5F13">
      <w:pPr>
        <w:rPr>
          <w:rFonts w:asciiTheme="minorHAnsi" w:hAnsiTheme="minorHAnsi" w:cstheme="minorHAnsi"/>
        </w:rPr>
      </w:pPr>
    </w:p>
    <w:p w14:paraId="5A48E14E" w14:textId="4DF4389C" w:rsidR="00A1021A" w:rsidRDefault="00DD5F13" w:rsidP="00DD5F13">
      <w:pPr>
        <w:rPr>
          <w:rFonts w:asciiTheme="minorHAnsi" w:hAnsiTheme="minorHAnsi" w:cstheme="minorHAnsi"/>
          <w:color w:val="000000" w:themeColor="text1"/>
        </w:rPr>
      </w:pPr>
      <w:r w:rsidRPr="00A1021A">
        <w:rPr>
          <w:rFonts w:asciiTheme="minorHAnsi" w:hAnsiTheme="minorHAnsi" w:cstheme="minorHAnsi"/>
          <w:color w:val="000000" w:themeColor="text1"/>
        </w:rPr>
        <w:t xml:space="preserve">Samtidig </w:t>
      </w:r>
      <w:r w:rsidR="00052FBE" w:rsidRPr="00A1021A">
        <w:rPr>
          <w:rFonts w:asciiTheme="minorHAnsi" w:hAnsiTheme="minorHAnsi" w:cstheme="minorHAnsi"/>
          <w:color w:val="000000" w:themeColor="text1"/>
        </w:rPr>
        <w:t xml:space="preserve">ser </w:t>
      </w:r>
      <w:r w:rsidRPr="00A1021A">
        <w:rPr>
          <w:rFonts w:asciiTheme="minorHAnsi" w:hAnsiTheme="minorHAnsi" w:cstheme="minorHAnsi"/>
          <w:color w:val="000000" w:themeColor="text1"/>
        </w:rPr>
        <w:t xml:space="preserve">vi </w:t>
      </w:r>
      <w:r w:rsidR="00052FBE" w:rsidRPr="00A1021A">
        <w:rPr>
          <w:rFonts w:asciiTheme="minorHAnsi" w:hAnsiTheme="minorHAnsi" w:cstheme="minorHAnsi"/>
          <w:color w:val="000000" w:themeColor="text1"/>
        </w:rPr>
        <w:t xml:space="preserve">ofte at innbyggere, velforeninger og andre lokale </w:t>
      </w:r>
      <w:r w:rsidR="00A1021A" w:rsidRPr="00A1021A">
        <w:rPr>
          <w:rFonts w:asciiTheme="minorHAnsi" w:hAnsiTheme="minorHAnsi" w:cstheme="minorHAnsi"/>
          <w:color w:val="000000" w:themeColor="text1"/>
        </w:rPr>
        <w:t>interesser</w:t>
      </w:r>
      <w:r w:rsidR="00052FBE" w:rsidRPr="00A1021A">
        <w:rPr>
          <w:rFonts w:asciiTheme="minorHAnsi" w:hAnsiTheme="minorHAnsi" w:cstheme="minorHAnsi"/>
          <w:color w:val="000000" w:themeColor="text1"/>
        </w:rPr>
        <w:t xml:space="preserve"> støtter løsninger som er i samsvar med de nasjonale målsettingene for naturvern, </w:t>
      </w:r>
      <w:r w:rsidRPr="00A1021A">
        <w:rPr>
          <w:rFonts w:asciiTheme="minorHAnsi" w:hAnsiTheme="minorHAnsi" w:cstheme="minorHAnsi"/>
          <w:color w:val="000000" w:themeColor="text1"/>
        </w:rPr>
        <w:t xml:space="preserve">vern av strandsonen, vern av jordbruk, </w:t>
      </w:r>
      <w:r w:rsidR="00052FBE" w:rsidRPr="00A1021A">
        <w:rPr>
          <w:rFonts w:asciiTheme="minorHAnsi" w:hAnsiTheme="minorHAnsi" w:cstheme="minorHAnsi"/>
          <w:color w:val="000000" w:themeColor="text1"/>
        </w:rPr>
        <w:t>kulturminnevern</w:t>
      </w:r>
      <w:r w:rsidRPr="00A1021A">
        <w:rPr>
          <w:rFonts w:asciiTheme="minorHAnsi" w:hAnsiTheme="minorHAnsi" w:cstheme="minorHAnsi"/>
          <w:color w:val="000000" w:themeColor="text1"/>
        </w:rPr>
        <w:t xml:space="preserve">, </w:t>
      </w:r>
      <w:r w:rsidR="00052FBE" w:rsidRPr="00A1021A">
        <w:rPr>
          <w:rFonts w:asciiTheme="minorHAnsi" w:hAnsiTheme="minorHAnsi" w:cstheme="minorHAnsi"/>
          <w:color w:val="000000" w:themeColor="text1"/>
        </w:rPr>
        <w:t>og etablering av fotgjengervennlige, attraktive nærmiljøer med redusert behov for bilbruk</w:t>
      </w:r>
      <w:r w:rsidR="00571FDB">
        <w:rPr>
          <w:rFonts w:asciiTheme="minorHAnsi" w:hAnsiTheme="minorHAnsi" w:cstheme="minorHAnsi"/>
          <w:color w:val="000000" w:themeColor="text1"/>
        </w:rPr>
        <w:t>.</w:t>
      </w:r>
      <w:r w:rsidR="00052FBE" w:rsidRPr="00A1021A">
        <w:rPr>
          <w:rFonts w:asciiTheme="minorHAnsi" w:hAnsiTheme="minorHAnsi" w:cstheme="minorHAnsi"/>
          <w:color w:val="000000" w:themeColor="text1"/>
        </w:rPr>
        <w:t xml:space="preserve"> </w:t>
      </w:r>
    </w:p>
    <w:p w14:paraId="29FD01EF" w14:textId="77777777" w:rsidR="00A1021A" w:rsidRDefault="00A1021A" w:rsidP="00DD5F13">
      <w:pPr>
        <w:rPr>
          <w:rFonts w:asciiTheme="minorHAnsi" w:hAnsiTheme="minorHAnsi" w:cstheme="minorHAnsi"/>
          <w:color w:val="000000" w:themeColor="text1"/>
        </w:rPr>
      </w:pPr>
    </w:p>
    <w:p w14:paraId="49A96E66" w14:textId="0BDBC1E2" w:rsidR="00DD5F13" w:rsidRPr="00A1021A" w:rsidRDefault="00517C4F" w:rsidP="00DD5F13">
      <w:pPr>
        <w:rPr>
          <w:rFonts w:asciiTheme="minorHAnsi" w:hAnsiTheme="minorHAnsi" w:cstheme="minorHAnsi"/>
          <w:color w:val="000000" w:themeColor="text1"/>
        </w:rPr>
      </w:pPr>
      <w:r w:rsidRPr="00A1021A">
        <w:rPr>
          <w:rFonts w:asciiTheme="minorHAnsi" w:hAnsiTheme="minorHAnsi" w:cstheme="minorHAnsi"/>
          <w:color w:val="000000" w:themeColor="text1"/>
        </w:rPr>
        <w:t>Vår</w:t>
      </w:r>
      <w:r w:rsidR="00A1021A">
        <w:rPr>
          <w:rFonts w:asciiTheme="minorHAnsi" w:hAnsiTheme="minorHAnsi" w:cstheme="minorHAnsi"/>
          <w:color w:val="000000" w:themeColor="text1"/>
        </w:rPr>
        <w:t xml:space="preserve"> </w:t>
      </w:r>
      <w:r w:rsidRPr="00A1021A">
        <w:rPr>
          <w:rFonts w:asciiTheme="minorHAnsi" w:hAnsiTheme="minorHAnsi" w:cstheme="minorHAnsi"/>
          <w:color w:val="000000" w:themeColor="text1"/>
        </w:rPr>
        <w:t>erfaring</w:t>
      </w:r>
      <w:r w:rsidR="00A1021A">
        <w:rPr>
          <w:rFonts w:asciiTheme="minorHAnsi" w:hAnsiTheme="minorHAnsi" w:cstheme="minorHAnsi"/>
          <w:color w:val="000000" w:themeColor="text1"/>
        </w:rPr>
        <w:t xml:space="preserve"> er</w:t>
      </w:r>
      <w:r w:rsidRPr="00A1021A">
        <w:rPr>
          <w:rFonts w:asciiTheme="minorHAnsi" w:hAnsiTheme="minorHAnsi" w:cstheme="minorHAnsi"/>
          <w:color w:val="000000" w:themeColor="text1"/>
        </w:rPr>
        <w:t xml:space="preserve"> at kommunen ikke sjelden utsettes for press fra tiltakshaver/utbygger i retning av å gjøre vedtak i samsvar med «en </w:t>
      </w:r>
      <w:r w:rsidRPr="00A1021A">
        <w:rPr>
          <w:rFonts w:asciiTheme="minorHAnsi" w:hAnsiTheme="minorHAnsi" w:cstheme="minorHAnsi"/>
          <w:i/>
          <w:iCs/>
          <w:color w:val="000000" w:themeColor="text1"/>
        </w:rPr>
        <w:t>hensiktsmessig utnyttelse og bruk av egen eiendom vurdert ut fra egne behov»</w:t>
      </w:r>
      <w:r w:rsidR="00DD5F13" w:rsidRPr="00A1021A">
        <w:rPr>
          <w:rFonts w:asciiTheme="minorHAnsi" w:hAnsiTheme="minorHAnsi" w:cstheme="minorHAnsi"/>
          <w:color w:val="000000" w:themeColor="text1"/>
        </w:rPr>
        <w:t xml:space="preserve"> </w:t>
      </w:r>
      <w:r w:rsidRPr="00A1021A">
        <w:rPr>
          <w:rFonts w:asciiTheme="minorHAnsi" w:hAnsiTheme="minorHAnsi" w:cstheme="minorHAnsi"/>
          <w:color w:val="000000" w:themeColor="text1"/>
        </w:rPr>
        <w:t>på tvers av sterke argumenter mot å innvilge dispensasjon.</w:t>
      </w:r>
    </w:p>
    <w:p w14:paraId="62F5EC59" w14:textId="77777777" w:rsidR="00DD5F13" w:rsidRPr="003F5E7D" w:rsidRDefault="00DD5F13" w:rsidP="00052FBE">
      <w:pPr>
        <w:rPr>
          <w:rFonts w:asciiTheme="minorHAnsi" w:hAnsiTheme="minorHAnsi" w:cstheme="minorHAnsi"/>
        </w:rPr>
      </w:pPr>
    </w:p>
    <w:p w14:paraId="2069C553" w14:textId="3C42267B" w:rsidR="00052FBE" w:rsidRPr="003F5E7D" w:rsidRDefault="00517C4F" w:rsidP="00052FBE">
      <w:pPr>
        <w:rPr>
          <w:rFonts w:asciiTheme="minorHAnsi" w:hAnsiTheme="minorHAnsi" w:cstheme="minorHAnsi"/>
        </w:rPr>
      </w:pPr>
      <w:r>
        <w:rPr>
          <w:rFonts w:asciiTheme="minorHAnsi" w:hAnsiTheme="minorHAnsi" w:cstheme="minorHAnsi"/>
        </w:rPr>
        <w:t>Forslaget til lovendring</w:t>
      </w:r>
      <w:r w:rsidR="00052FBE" w:rsidRPr="003F5E7D">
        <w:rPr>
          <w:rFonts w:asciiTheme="minorHAnsi" w:hAnsiTheme="minorHAnsi" w:cstheme="minorHAnsi"/>
        </w:rPr>
        <w:t xml:space="preserve"> </w:t>
      </w:r>
      <w:r>
        <w:rPr>
          <w:rFonts w:asciiTheme="minorHAnsi" w:hAnsiTheme="minorHAnsi" w:cstheme="minorHAnsi"/>
        </w:rPr>
        <w:t>svekker lovens krav til bred</w:t>
      </w:r>
      <w:r w:rsidR="00DD5F13" w:rsidRPr="003F5E7D">
        <w:rPr>
          <w:rFonts w:asciiTheme="minorHAnsi" w:hAnsiTheme="minorHAnsi" w:cstheme="minorHAnsi"/>
        </w:rPr>
        <w:t xml:space="preserve"> </w:t>
      </w:r>
      <w:r w:rsidR="006F7C23" w:rsidRPr="003F5E7D">
        <w:rPr>
          <w:rFonts w:asciiTheme="minorHAnsi" w:hAnsiTheme="minorHAnsi" w:cstheme="minorHAnsi"/>
        </w:rPr>
        <w:t xml:space="preserve">medvirkningen </w:t>
      </w:r>
      <w:r w:rsidR="00052FBE" w:rsidRPr="003F5E7D">
        <w:rPr>
          <w:rFonts w:asciiTheme="minorHAnsi" w:hAnsiTheme="minorHAnsi" w:cstheme="minorHAnsi"/>
        </w:rPr>
        <w:t xml:space="preserve">og gjør det vanskeligere for lokalbefolkningen å bli hørt. Press fra utbyggere for å innvilge dispensasjoner vil </w:t>
      </w:r>
      <w:r>
        <w:rPr>
          <w:rFonts w:asciiTheme="minorHAnsi" w:hAnsiTheme="minorHAnsi" w:cstheme="minorHAnsi"/>
        </w:rPr>
        <w:t xml:space="preserve">kunne </w:t>
      </w:r>
      <w:r w:rsidR="00052FBE" w:rsidRPr="003F5E7D">
        <w:rPr>
          <w:rFonts w:asciiTheme="minorHAnsi" w:hAnsiTheme="minorHAnsi" w:cstheme="minorHAnsi"/>
        </w:rPr>
        <w:t>føre til overkjøring av både de nasjonale målsettingene for stedsutvikling, de folkevalgtes ønsker og befolkningens innspill</w:t>
      </w:r>
      <w:r>
        <w:rPr>
          <w:rFonts w:asciiTheme="minorHAnsi" w:hAnsiTheme="minorHAnsi" w:cstheme="minorHAnsi"/>
        </w:rPr>
        <w:t>.</w:t>
      </w:r>
    </w:p>
    <w:p w14:paraId="70560B74" w14:textId="77777777" w:rsidR="00052FBE" w:rsidRPr="003F5E7D" w:rsidRDefault="00052FBE">
      <w:pPr>
        <w:rPr>
          <w:rFonts w:asciiTheme="minorHAnsi" w:hAnsiTheme="minorHAnsi" w:cstheme="minorHAnsi"/>
        </w:rPr>
      </w:pPr>
    </w:p>
    <w:p w14:paraId="0096AD50" w14:textId="25619635" w:rsidR="000766EA" w:rsidRDefault="00DD5F13">
      <w:pPr>
        <w:rPr>
          <w:rFonts w:asciiTheme="minorHAnsi" w:hAnsiTheme="minorHAnsi" w:cstheme="minorHAnsi"/>
        </w:rPr>
      </w:pPr>
      <w:r w:rsidRPr="003F5E7D">
        <w:rPr>
          <w:rFonts w:asciiTheme="minorHAnsi" w:hAnsiTheme="minorHAnsi" w:cstheme="minorHAnsi"/>
        </w:rPr>
        <w:t xml:space="preserve">Forslaget innebærer </w:t>
      </w:r>
      <w:r w:rsidR="00DD75A1">
        <w:rPr>
          <w:rFonts w:asciiTheme="minorHAnsi" w:hAnsiTheme="minorHAnsi" w:cstheme="minorHAnsi"/>
        </w:rPr>
        <w:t xml:space="preserve">således et </w:t>
      </w:r>
      <w:r w:rsidRPr="003F5E7D">
        <w:rPr>
          <w:rFonts w:asciiTheme="minorHAnsi" w:hAnsiTheme="minorHAnsi" w:cstheme="minorHAnsi"/>
        </w:rPr>
        <w:t xml:space="preserve">kraftig </w:t>
      </w:r>
      <w:r w:rsidR="00517C4F">
        <w:rPr>
          <w:rFonts w:asciiTheme="minorHAnsi" w:hAnsiTheme="minorHAnsi" w:cstheme="minorHAnsi"/>
        </w:rPr>
        <w:t>skritt</w:t>
      </w:r>
      <w:r w:rsidRPr="003F5E7D">
        <w:rPr>
          <w:rFonts w:asciiTheme="minorHAnsi" w:hAnsiTheme="minorHAnsi" w:cstheme="minorHAnsi"/>
        </w:rPr>
        <w:t xml:space="preserve"> tilbake </w:t>
      </w:r>
      <w:r w:rsidR="00517C4F">
        <w:rPr>
          <w:rFonts w:asciiTheme="minorHAnsi" w:hAnsiTheme="minorHAnsi" w:cstheme="minorHAnsi"/>
        </w:rPr>
        <w:t>når det gjelder</w:t>
      </w:r>
      <w:r w:rsidRPr="003F5E7D">
        <w:rPr>
          <w:rFonts w:asciiTheme="minorHAnsi" w:hAnsiTheme="minorHAnsi" w:cstheme="minorHAnsi"/>
        </w:rPr>
        <w:t xml:space="preserve"> i</w:t>
      </w:r>
      <w:r w:rsidR="008302F1" w:rsidRPr="003F5E7D">
        <w:rPr>
          <w:rFonts w:asciiTheme="minorHAnsi" w:hAnsiTheme="minorHAnsi" w:cstheme="minorHAnsi"/>
        </w:rPr>
        <w:t xml:space="preserve">nnbyggernes </w:t>
      </w:r>
      <w:r w:rsidR="00517C4F">
        <w:rPr>
          <w:rFonts w:asciiTheme="minorHAnsi" w:hAnsiTheme="minorHAnsi" w:cstheme="minorHAnsi"/>
        </w:rPr>
        <w:t>mulighet for</w:t>
      </w:r>
      <w:r w:rsidR="008302F1" w:rsidRPr="003F5E7D">
        <w:rPr>
          <w:rFonts w:asciiTheme="minorHAnsi" w:hAnsiTheme="minorHAnsi" w:cstheme="minorHAnsi"/>
        </w:rPr>
        <w:t xml:space="preserve"> medvirkning</w:t>
      </w:r>
      <w:r w:rsidR="00517C4F">
        <w:rPr>
          <w:rFonts w:asciiTheme="minorHAnsi" w:hAnsiTheme="minorHAnsi" w:cstheme="minorHAnsi"/>
        </w:rPr>
        <w:t>, noe</w:t>
      </w:r>
      <w:r w:rsidR="008302F1" w:rsidRPr="003F5E7D">
        <w:rPr>
          <w:rFonts w:asciiTheme="minorHAnsi" w:hAnsiTheme="minorHAnsi" w:cstheme="minorHAnsi"/>
        </w:rPr>
        <w:t xml:space="preserve"> </w:t>
      </w:r>
      <w:r w:rsidRPr="003F5E7D">
        <w:rPr>
          <w:rFonts w:asciiTheme="minorHAnsi" w:hAnsiTheme="minorHAnsi" w:cstheme="minorHAnsi"/>
        </w:rPr>
        <w:t xml:space="preserve">som </w:t>
      </w:r>
      <w:r w:rsidR="008302F1" w:rsidRPr="003F5E7D">
        <w:rPr>
          <w:rFonts w:asciiTheme="minorHAnsi" w:hAnsiTheme="minorHAnsi" w:cstheme="minorHAnsi"/>
        </w:rPr>
        <w:t xml:space="preserve">ble styrket </w:t>
      </w:r>
      <w:r w:rsidR="00517C4F">
        <w:rPr>
          <w:rFonts w:asciiTheme="minorHAnsi" w:hAnsiTheme="minorHAnsi" w:cstheme="minorHAnsi"/>
        </w:rPr>
        <w:t>gjennom</w:t>
      </w:r>
      <w:r w:rsidR="008302F1" w:rsidRPr="003F5E7D">
        <w:rPr>
          <w:rFonts w:asciiTheme="minorHAnsi" w:hAnsiTheme="minorHAnsi" w:cstheme="minorHAnsi"/>
        </w:rPr>
        <w:t xml:space="preserve"> plan- og bygningsloven</w:t>
      </w:r>
      <w:r w:rsidR="007A3BB9" w:rsidRPr="003F5E7D">
        <w:rPr>
          <w:rFonts w:asciiTheme="minorHAnsi" w:hAnsiTheme="minorHAnsi" w:cstheme="minorHAnsi"/>
        </w:rPr>
        <w:t xml:space="preserve"> (</w:t>
      </w:r>
      <w:proofErr w:type="spellStart"/>
      <w:r w:rsidR="000B257E" w:rsidRPr="003F5E7D">
        <w:rPr>
          <w:rFonts w:asciiTheme="minorHAnsi" w:hAnsiTheme="minorHAnsi" w:cstheme="minorHAnsi"/>
        </w:rPr>
        <w:t>pbl</w:t>
      </w:r>
      <w:proofErr w:type="spellEnd"/>
      <w:r w:rsidR="007A3BB9" w:rsidRPr="003F5E7D">
        <w:rPr>
          <w:rFonts w:asciiTheme="minorHAnsi" w:hAnsiTheme="minorHAnsi" w:cstheme="minorHAnsi"/>
        </w:rPr>
        <w:t>)</w:t>
      </w:r>
      <w:r w:rsidR="00CE44D3" w:rsidRPr="003F5E7D">
        <w:rPr>
          <w:rFonts w:asciiTheme="minorHAnsi" w:hAnsiTheme="minorHAnsi" w:cstheme="minorHAnsi"/>
        </w:rPr>
        <w:t xml:space="preserve"> i 2008</w:t>
      </w:r>
      <w:r w:rsidR="000766EA">
        <w:rPr>
          <w:rFonts w:asciiTheme="minorHAnsi" w:hAnsiTheme="minorHAnsi" w:cstheme="minorHAnsi"/>
        </w:rPr>
        <w:t xml:space="preserve">. </w:t>
      </w:r>
    </w:p>
    <w:p w14:paraId="621E1D60" w14:textId="77777777" w:rsidR="000766EA" w:rsidRDefault="000766EA">
      <w:pPr>
        <w:rPr>
          <w:rFonts w:asciiTheme="minorHAnsi" w:hAnsiTheme="minorHAnsi" w:cstheme="minorHAnsi"/>
        </w:rPr>
      </w:pPr>
    </w:p>
    <w:p w14:paraId="4EDD1FF6" w14:textId="2BB94ADF" w:rsidR="00DD75A1" w:rsidRDefault="00296E42" w:rsidP="00DD75A1">
      <w:pPr>
        <w:rPr>
          <w:rFonts w:asciiTheme="minorHAnsi" w:hAnsiTheme="minorHAnsi" w:cstheme="minorHAnsi"/>
        </w:rPr>
      </w:pPr>
      <w:r>
        <w:rPr>
          <w:rFonts w:asciiTheme="minorHAnsi" w:hAnsiTheme="minorHAnsi" w:cstheme="minorHAnsi"/>
        </w:rPr>
        <w:t>Framlagte</w:t>
      </w:r>
      <w:r w:rsidR="00DD75A1" w:rsidRPr="00296E42">
        <w:rPr>
          <w:rFonts w:asciiTheme="minorHAnsi" w:hAnsiTheme="minorHAnsi" w:cstheme="minorHAnsi"/>
        </w:rPr>
        <w:t xml:space="preserve"> forslag</w:t>
      </w:r>
      <w:r w:rsidR="005C0731">
        <w:rPr>
          <w:rFonts w:asciiTheme="minorHAnsi" w:hAnsiTheme="minorHAnsi" w:cstheme="minorHAnsi"/>
        </w:rPr>
        <w:t>,</w:t>
      </w:r>
      <w:r w:rsidR="00DD75A1" w:rsidRPr="00296E42">
        <w:rPr>
          <w:rFonts w:asciiTheme="minorHAnsi" w:hAnsiTheme="minorHAnsi" w:cstheme="minorHAnsi"/>
        </w:rPr>
        <w:t xml:space="preserve"> og </w:t>
      </w:r>
      <w:r w:rsidRPr="005C0731">
        <w:rPr>
          <w:rFonts w:asciiTheme="minorHAnsi" w:hAnsiTheme="minorHAnsi" w:cstheme="minorHAnsi"/>
        </w:rPr>
        <w:t>endrings</w:t>
      </w:r>
      <w:r w:rsidR="00DD75A1" w:rsidRPr="00296E42">
        <w:rPr>
          <w:rFonts w:asciiTheme="minorHAnsi" w:hAnsiTheme="minorHAnsi" w:cstheme="minorHAnsi"/>
        </w:rPr>
        <w:t>forslag som er kommet i etterkant</w:t>
      </w:r>
      <w:r w:rsidR="00DD75A1" w:rsidRPr="00DD75A1">
        <w:rPr>
          <w:rFonts w:asciiTheme="minorHAnsi" w:hAnsiTheme="minorHAnsi" w:cstheme="minorHAnsi"/>
        </w:rPr>
        <w:t>, styrker eiers mulighet til å utnytte egen eiendom på bekostning av felleskapet interesser for en harmonisk utvikling av bomiljøet.</w:t>
      </w:r>
    </w:p>
    <w:p w14:paraId="7E7A2845" w14:textId="77777777" w:rsidR="009F7928" w:rsidRPr="00DD75A1" w:rsidRDefault="009F7928" w:rsidP="00DD75A1">
      <w:pPr>
        <w:rPr>
          <w:rFonts w:asciiTheme="minorHAnsi" w:hAnsiTheme="minorHAnsi" w:cstheme="minorHAnsi"/>
        </w:rPr>
      </w:pPr>
    </w:p>
    <w:p w14:paraId="141FF2E7" w14:textId="532C370F" w:rsidR="00DD75A1" w:rsidRPr="00DD75A1" w:rsidRDefault="00DD75A1" w:rsidP="00DD75A1">
      <w:pPr>
        <w:rPr>
          <w:rFonts w:asciiTheme="minorHAnsi" w:hAnsiTheme="minorHAnsi" w:cstheme="minorHAnsi"/>
        </w:rPr>
      </w:pPr>
      <w:r w:rsidRPr="00DD75A1">
        <w:rPr>
          <w:rFonts w:asciiTheme="minorHAnsi" w:hAnsiTheme="minorHAnsi" w:cstheme="minorHAnsi"/>
        </w:rPr>
        <w:lastRenderedPageBreak/>
        <w:t>VFO går derfor sterkt mot disse endringene.</w:t>
      </w:r>
    </w:p>
    <w:p w14:paraId="3075387D" w14:textId="77777777" w:rsidR="000766EA" w:rsidRDefault="000766EA">
      <w:pPr>
        <w:rPr>
          <w:rFonts w:asciiTheme="minorHAnsi" w:hAnsiTheme="minorHAnsi" w:cstheme="minorHAnsi"/>
        </w:rPr>
      </w:pPr>
    </w:p>
    <w:p w14:paraId="6AB66E57" w14:textId="5A0BE9B7" w:rsidR="0011242D" w:rsidRDefault="00D30C0E">
      <w:pPr>
        <w:rPr>
          <w:rFonts w:asciiTheme="minorHAnsi" w:hAnsiTheme="minorHAnsi" w:cstheme="minorHAnsi"/>
        </w:rPr>
      </w:pPr>
      <w:r w:rsidRPr="003F5E7D">
        <w:rPr>
          <w:rFonts w:asciiTheme="minorHAnsi" w:hAnsiTheme="minorHAnsi" w:cstheme="minorHAnsi"/>
        </w:rPr>
        <w:t xml:space="preserve">Etter VFO sitt syn, vil de </w:t>
      </w:r>
      <w:r w:rsidR="00D51DBB" w:rsidRPr="003F5E7D">
        <w:rPr>
          <w:rFonts w:asciiTheme="minorHAnsi" w:hAnsiTheme="minorHAnsi" w:cstheme="minorHAnsi"/>
        </w:rPr>
        <w:t xml:space="preserve">foreslåtte endringene i </w:t>
      </w:r>
      <w:proofErr w:type="spellStart"/>
      <w:r w:rsidR="000B257E" w:rsidRPr="003F5E7D">
        <w:rPr>
          <w:rFonts w:asciiTheme="minorHAnsi" w:hAnsiTheme="minorHAnsi" w:cstheme="minorHAnsi"/>
        </w:rPr>
        <w:t>pbl</w:t>
      </w:r>
      <w:proofErr w:type="spellEnd"/>
      <w:r w:rsidR="000B257E" w:rsidRPr="003F5E7D">
        <w:rPr>
          <w:rFonts w:asciiTheme="minorHAnsi" w:hAnsiTheme="minorHAnsi" w:cstheme="minorHAnsi"/>
        </w:rPr>
        <w:t xml:space="preserve"> </w:t>
      </w:r>
      <w:r w:rsidR="00D51DBB" w:rsidRPr="003F5E7D">
        <w:rPr>
          <w:rFonts w:asciiTheme="minorHAnsi" w:hAnsiTheme="minorHAnsi" w:cstheme="minorHAnsi"/>
        </w:rPr>
        <w:t xml:space="preserve">§ 19-2 </w:t>
      </w:r>
      <w:r w:rsidRPr="003F5E7D">
        <w:rPr>
          <w:rFonts w:asciiTheme="minorHAnsi" w:hAnsiTheme="minorHAnsi" w:cstheme="minorHAnsi"/>
        </w:rPr>
        <w:t xml:space="preserve">i sum </w:t>
      </w:r>
      <w:r w:rsidR="00D51DBB" w:rsidRPr="003F5E7D">
        <w:rPr>
          <w:rFonts w:asciiTheme="minorHAnsi" w:hAnsiTheme="minorHAnsi" w:cstheme="minorHAnsi"/>
        </w:rPr>
        <w:t xml:space="preserve">styrke </w:t>
      </w:r>
      <w:r w:rsidR="000766EA">
        <w:rPr>
          <w:rFonts w:asciiTheme="minorHAnsi" w:hAnsiTheme="minorHAnsi" w:cstheme="minorHAnsi"/>
        </w:rPr>
        <w:t>administrativt sterke</w:t>
      </w:r>
      <w:r w:rsidR="00D51DBB" w:rsidRPr="003F5E7D">
        <w:rPr>
          <w:rFonts w:asciiTheme="minorHAnsi" w:hAnsiTheme="minorHAnsi" w:cstheme="minorHAnsi"/>
        </w:rPr>
        <w:t xml:space="preserve"> utbyggeres posisjon overfor både lokal administrasjon og politikk</w:t>
      </w:r>
      <w:r w:rsidRPr="003F5E7D">
        <w:rPr>
          <w:rFonts w:asciiTheme="minorHAnsi" w:hAnsiTheme="minorHAnsi" w:cstheme="minorHAnsi"/>
        </w:rPr>
        <w:t>. V</w:t>
      </w:r>
      <w:r w:rsidR="00D51DBB" w:rsidRPr="003F5E7D">
        <w:rPr>
          <w:rFonts w:asciiTheme="minorHAnsi" w:hAnsiTheme="minorHAnsi" w:cstheme="minorHAnsi"/>
        </w:rPr>
        <w:t xml:space="preserve">i går sterkt mot disse endringene. </w:t>
      </w:r>
      <w:r w:rsidR="00CE44D3" w:rsidRPr="003F5E7D">
        <w:rPr>
          <w:rFonts w:asciiTheme="minorHAnsi" w:hAnsiTheme="minorHAnsi" w:cstheme="minorHAnsi"/>
        </w:rPr>
        <w:t xml:space="preserve">Et økt rom for </w:t>
      </w:r>
      <w:r w:rsidR="00D51DBB" w:rsidRPr="003F5E7D">
        <w:rPr>
          <w:rFonts w:asciiTheme="minorHAnsi" w:hAnsiTheme="minorHAnsi" w:cstheme="minorHAnsi"/>
        </w:rPr>
        <w:t xml:space="preserve">press </w:t>
      </w:r>
      <w:r w:rsidR="00CE44D3" w:rsidRPr="003F5E7D">
        <w:rPr>
          <w:rFonts w:asciiTheme="minorHAnsi" w:hAnsiTheme="minorHAnsi" w:cstheme="minorHAnsi"/>
        </w:rPr>
        <w:t xml:space="preserve">kan også øke risikoen for </w:t>
      </w:r>
      <w:r w:rsidR="00D51DBB" w:rsidRPr="003F5E7D">
        <w:rPr>
          <w:rFonts w:asciiTheme="minorHAnsi" w:hAnsiTheme="minorHAnsi" w:cstheme="minorHAnsi"/>
        </w:rPr>
        <w:t xml:space="preserve">ulike former for </w:t>
      </w:r>
      <w:r w:rsidR="000766EA">
        <w:rPr>
          <w:rFonts w:asciiTheme="minorHAnsi" w:hAnsiTheme="minorHAnsi" w:cstheme="minorHAnsi"/>
        </w:rPr>
        <w:t xml:space="preserve">partiske beslutninger og </w:t>
      </w:r>
      <w:r w:rsidR="00D51DBB" w:rsidRPr="003F5E7D">
        <w:rPr>
          <w:rFonts w:asciiTheme="minorHAnsi" w:hAnsiTheme="minorHAnsi" w:cstheme="minorHAnsi"/>
        </w:rPr>
        <w:t>korrupsjon.</w:t>
      </w:r>
    </w:p>
    <w:p w14:paraId="57F421B4" w14:textId="77777777" w:rsidR="0011242D" w:rsidRDefault="0011242D">
      <w:pPr>
        <w:rPr>
          <w:rFonts w:asciiTheme="minorHAnsi" w:hAnsiTheme="minorHAnsi" w:cstheme="minorHAnsi"/>
        </w:rPr>
      </w:pPr>
    </w:p>
    <w:p w14:paraId="255F56BE" w14:textId="77777777" w:rsidR="0011242D" w:rsidRDefault="0011242D">
      <w:pPr>
        <w:rPr>
          <w:rFonts w:asciiTheme="minorHAnsi" w:hAnsiTheme="minorHAnsi" w:cstheme="minorHAnsi"/>
        </w:rPr>
      </w:pPr>
      <w:r>
        <w:rPr>
          <w:rFonts w:asciiTheme="minorHAnsi" w:hAnsiTheme="minorHAnsi" w:cstheme="minorHAnsi"/>
        </w:rPr>
        <w:t xml:space="preserve">Erfaringene fra perioden før lovendringen i 2008 var midlertidige og varige dispensasjoner som nærmiljøene stilte seg uforstående til.  </w:t>
      </w:r>
    </w:p>
    <w:p w14:paraId="7ACFF857" w14:textId="77777777" w:rsidR="0011242D" w:rsidRDefault="0011242D">
      <w:pPr>
        <w:rPr>
          <w:rFonts w:asciiTheme="minorHAnsi" w:hAnsiTheme="minorHAnsi" w:cstheme="minorHAnsi"/>
        </w:rPr>
      </w:pPr>
    </w:p>
    <w:p w14:paraId="434A286F" w14:textId="16A763F3" w:rsidR="008302F1" w:rsidRPr="003F5E7D" w:rsidRDefault="0011242D">
      <w:pPr>
        <w:rPr>
          <w:rFonts w:asciiTheme="minorHAnsi" w:hAnsiTheme="minorHAnsi" w:cstheme="minorHAnsi"/>
        </w:rPr>
      </w:pPr>
      <w:r>
        <w:rPr>
          <w:rFonts w:asciiTheme="minorHAnsi" w:hAnsiTheme="minorHAnsi" w:cstheme="minorHAnsi"/>
        </w:rPr>
        <w:t>Det svekker også krav til solid og bærekraftig arbeid knyttet til kommunens planverk, når man saksbehandlingsmessig vet at det lett kan gis dispensasjoner i etterkant.</w:t>
      </w:r>
      <w:r w:rsidR="00D51DBB" w:rsidRPr="003F5E7D">
        <w:rPr>
          <w:rFonts w:asciiTheme="minorHAnsi" w:hAnsiTheme="minorHAnsi" w:cstheme="minorHAnsi"/>
        </w:rPr>
        <w:t xml:space="preserve"> </w:t>
      </w:r>
    </w:p>
    <w:p w14:paraId="0EFE0DFB" w14:textId="77777777" w:rsidR="00D51DBB" w:rsidRPr="003F5E7D" w:rsidRDefault="00D51DBB">
      <w:pPr>
        <w:rPr>
          <w:rFonts w:asciiTheme="minorHAnsi" w:hAnsiTheme="minorHAnsi" w:cstheme="minorHAnsi"/>
        </w:rPr>
      </w:pPr>
    </w:p>
    <w:p w14:paraId="436B1FFD" w14:textId="50CB1EB0" w:rsidR="00CB43A0" w:rsidRPr="003F5E7D" w:rsidRDefault="00D30C0E">
      <w:pPr>
        <w:rPr>
          <w:rFonts w:asciiTheme="minorHAnsi" w:hAnsiTheme="minorHAnsi" w:cstheme="minorHAnsi"/>
          <w:i/>
          <w:iCs/>
        </w:rPr>
      </w:pPr>
      <w:r w:rsidRPr="003F5E7D">
        <w:rPr>
          <w:rFonts w:asciiTheme="minorHAnsi" w:hAnsiTheme="minorHAnsi" w:cstheme="minorHAnsi"/>
          <w:i/>
          <w:iCs/>
        </w:rPr>
        <w:t xml:space="preserve">De foreslåtte </w:t>
      </w:r>
      <w:r w:rsidR="00CB43A0" w:rsidRPr="003F5E7D">
        <w:rPr>
          <w:rFonts w:asciiTheme="minorHAnsi" w:hAnsiTheme="minorHAnsi" w:cstheme="minorHAnsi"/>
          <w:i/>
          <w:iCs/>
        </w:rPr>
        <w:t xml:space="preserve">endringene </w:t>
      </w:r>
      <w:r w:rsidRPr="003F5E7D">
        <w:rPr>
          <w:rFonts w:asciiTheme="minorHAnsi" w:hAnsiTheme="minorHAnsi" w:cstheme="minorHAnsi"/>
          <w:i/>
          <w:iCs/>
        </w:rPr>
        <w:t xml:space="preserve">utgjør </w:t>
      </w:r>
      <w:r w:rsidR="00CB43A0" w:rsidRPr="003F5E7D">
        <w:rPr>
          <w:rFonts w:asciiTheme="minorHAnsi" w:hAnsiTheme="minorHAnsi" w:cstheme="minorHAnsi"/>
          <w:i/>
          <w:iCs/>
        </w:rPr>
        <w:t xml:space="preserve">i realiteten </w:t>
      </w:r>
      <w:r w:rsidR="0011242D">
        <w:rPr>
          <w:rFonts w:asciiTheme="minorHAnsi" w:hAnsiTheme="minorHAnsi" w:cstheme="minorHAnsi"/>
          <w:i/>
          <w:iCs/>
        </w:rPr>
        <w:t xml:space="preserve">en svekkelse av krav til helhetlig og framtidsrettet, kommunal planlegging og til </w:t>
      </w:r>
      <w:r w:rsidR="00CB43A0" w:rsidRPr="003F5E7D">
        <w:rPr>
          <w:rFonts w:asciiTheme="minorHAnsi" w:hAnsiTheme="minorHAnsi" w:cstheme="minorHAnsi"/>
          <w:i/>
          <w:iCs/>
        </w:rPr>
        <w:t>innbyggernes medvirkning</w:t>
      </w:r>
      <w:r w:rsidR="000766EA">
        <w:rPr>
          <w:rFonts w:asciiTheme="minorHAnsi" w:hAnsiTheme="minorHAnsi" w:cstheme="minorHAnsi"/>
          <w:i/>
          <w:iCs/>
        </w:rPr>
        <w:t>smulighet</w:t>
      </w:r>
      <w:r w:rsidRPr="003F5E7D">
        <w:rPr>
          <w:rFonts w:asciiTheme="minorHAnsi" w:hAnsiTheme="minorHAnsi" w:cstheme="minorHAnsi"/>
          <w:i/>
          <w:iCs/>
        </w:rPr>
        <w:t>,</w:t>
      </w:r>
      <w:r w:rsidR="007A3BB9" w:rsidRPr="003F5E7D">
        <w:rPr>
          <w:rFonts w:asciiTheme="minorHAnsi" w:hAnsiTheme="minorHAnsi" w:cstheme="minorHAnsi"/>
          <w:i/>
          <w:iCs/>
        </w:rPr>
        <w:t xml:space="preserve"> mens innbyggerne </w:t>
      </w:r>
      <w:r w:rsidRPr="003F5E7D">
        <w:rPr>
          <w:rFonts w:asciiTheme="minorHAnsi" w:hAnsiTheme="minorHAnsi" w:cstheme="minorHAnsi"/>
          <w:i/>
          <w:iCs/>
        </w:rPr>
        <w:t xml:space="preserve">derimot </w:t>
      </w:r>
      <w:r w:rsidR="007A3BB9" w:rsidRPr="003F5E7D">
        <w:rPr>
          <w:rFonts w:asciiTheme="minorHAnsi" w:hAnsiTheme="minorHAnsi" w:cstheme="minorHAnsi"/>
          <w:i/>
          <w:iCs/>
        </w:rPr>
        <w:t xml:space="preserve">ønsker </w:t>
      </w:r>
      <w:r w:rsidRPr="003F5E7D">
        <w:rPr>
          <w:rFonts w:asciiTheme="minorHAnsi" w:hAnsiTheme="minorHAnsi" w:cstheme="minorHAnsi"/>
          <w:i/>
          <w:iCs/>
        </w:rPr>
        <w:t>e</w:t>
      </w:r>
      <w:r w:rsidR="00571FDB">
        <w:rPr>
          <w:rFonts w:asciiTheme="minorHAnsi" w:hAnsiTheme="minorHAnsi" w:cstheme="minorHAnsi"/>
          <w:i/>
          <w:iCs/>
        </w:rPr>
        <w:t>n</w:t>
      </w:r>
      <w:r w:rsidRPr="003F5E7D">
        <w:rPr>
          <w:rFonts w:asciiTheme="minorHAnsi" w:hAnsiTheme="minorHAnsi" w:cstheme="minorHAnsi"/>
          <w:i/>
          <w:iCs/>
        </w:rPr>
        <w:t xml:space="preserve"> styrking av denne form for direktedemokrati</w:t>
      </w:r>
      <w:r w:rsidR="0011242D">
        <w:rPr>
          <w:rFonts w:asciiTheme="minorHAnsi" w:hAnsiTheme="minorHAnsi" w:cstheme="minorHAnsi"/>
          <w:i/>
          <w:iCs/>
        </w:rPr>
        <w:t xml:space="preserve"> og påregnelig utvikling i eget nærmiljø</w:t>
      </w:r>
      <w:r w:rsidRPr="003F5E7D">
        <w:rPr>
          <w:rFonts w:asciiTheme="minorHAnsi" w:hAnsiTheme="minorHAnsi" w:cstheme="minorHAnsi"/>
          <w:i/>
          <w:iCs/>
        </w:rPr>
        <w:t xml:space="preserve">. </w:t>
      </w:r>
      <w:r w:rsidR="00DD75A1" w:rsidRPr="003F5E7D">
        <w:rPr>
          <w:rFonts w:asciiTheme="minorHAnsi" w:hAnsiTheme="minorHAnsi" w:cstheme="minorHAnsi"/>
          <w:i/>
          <w:iCs/>
        </w:rPr>
        <w:t xml:space="preserve">Derfor foreslår VFO </w:t>
      </w:r>
      <w:r w:rsidR="00DD75A1">
        <w:rPr>
          <w:rFonts w:asciiTheme="minorHAnsi" w:hAnsiTheme="minorHAnsi" w:cstheme="minorHAnsi"/>
          <w:i/>
          <w:iCs/>
        </w:rPr>
        <w:t>i sitt høringssvar også tiltak</w:t>
      </w:r>
      <w:r w:rsidR="00DD75A1" w:rsidRPr="003F5E7D">
        <w:rPr>
          <w:rFonts w:asciiTheme="minorHAnsi" w:hAnsiTheme="minorHAnsi" w:cstheme="minorHAnsi"/>
          <w:i/>
          <w:iCs/>
        </w:rPr>
        <w:t xml:space="preserve"> utover </w:t>
      </w:r>
      <w:r w:rsidR="00DD75A1">
        <w:rPr>
          <w:rFonts w:asciiTheme="minorHAnsi" w:hAnsiTheme="minorHAnsi" w:cstheme="minorHAnsi"/>
          <w:i/>
          <w:iCs/>
        </w:rPr>
        <w:t>foreslåtte endringer i plan- og bygningsloven.</w:t>
      </w:r>
      <w:r w:rsidR="00DD75A1" w:rsidRPr="003F5E7D">
        <w:rPr>
          <w:rFonts w:asciiTheme="minorHAnsi" w:hAnsiTheme="minorHAnsi" w:cstheme="minorHAnsi"/>
          <w:i/>
          <w:iCs/>
        </w:rPr>
        <w:t xml:space="preserve"> </w:t>
      </w:r>
    </w:p>
    <w:p w14:paraId="7FB70386" w14:textId="77777777" w:rsidR="00D51DBB" w:rsidRPr="003F5E7D" w:rsidRDefault="00D51DBB" w:rsidP="00CB43A0">
      <w:pPr>
        <w:pStyle w:val="Overskrift2"/>
        <w:rPr>
          <w:rFonts w:asciiTheme="minorHAnsi" w:hAnsiTheme="minorHAnsi" w:cstheme="minorHAnsi"/>
          <w:color w:val="auto"/>
        </w:rPr>
      </w:pPr>
    </w:p>
    <w:p w14:paraId="7FF0D066" w14:textId="77777777" w:rsidR="00CB43A0" w:rsidRPr="003F5E7D" w:rsidRDefault="00CB43A0" w:rsidP="00CB43A0">
      <w:pPr>
        <w:rPr>
          <w:rFonts w:asciiTheme="minorHAnsi" w:hAnsiTheme="minorHAnsi" w:cstheme="minorHAnsi"/>
        </w:rPr>
      </w:pPr>
    </w:p>
    <w:p w14:paraId="5477C480" w14:textId="1735CC8B" w:rsidR="00D472F6" w:rsidRDefault="00D472F6" w:rsidP="007A4AF2">
      <w:pPr>
        <w:pStyle w:val="Overskrift1"/>
        <w:numPr>
          <w:ilvl w:val="0"/>
          <w:numId w:val="2"/>
        </w:numPr>
        <w:rPr>
          <w:rFonts w:asciiTheme="minorHAnsi" w:hAnsiTheme="minorHAnsi" w:cstheme="minorHAnsi"/>
          <w:b/>
          <w:bCs/>
          <w:color w:val="auto"/>
        </w:rPr>
      </w:pPr>
      <w:r w:rsidRPr="0011242D">
        <w:rPr>
          <w:rFonts w:asciiTheme="minorHAnsi" w:hAnsiTheme="minorHAnsi" w:cstheme="minorHAnsi"/>
          <w:b/>
          <w:bCs/>
          <w:color w:val="auto"/>
        </w:rPr>
        <w:t>Sammenheng på tvers av p</w:t>
      </w:r>
      <w:r w:rsidR="00D30C0E" w:rsidRPr="0011242D">
        <w:rPr>
          <w:rFonts w:asciiTheme="minorHAnsi" w:hAnsiTheme="minorHAnsi" w:cstheme="minorHAnsi"/>
          <w:b/>
          <w:bCs/>
          <w:color w:val="auto"/>
        </w:rPr>
        <w:t>l</w:t>
      </w:r>
      <w:r w:rsidRPr="0011242D">
        <w:rPr>
          <w:rFonts w:asciiTheme="minorHAnsi" w:hAnsiTheme="minorHAnsi" w:cstheme="minorHAnsi"/>
          <w:b/>
          <w:bCs/>
          <w:color w:val="auto"/>
        </w:rPr>
        <w:t>anverk. Ulovlig med reguleringsplaner utenfor loven</w:t>
      </w:r>
    </w:p>
    <w:p w14:paraId="3919B038" w14:textId="77777777" w:rsidR="0011242D" w:rsidRPr="0011242D" w:rsidRDefault="0011242D" w:rsidP="0011242D">
      <w:pPr>
        <w:rPr>
          <w:lang w:eastAsia="en-US"/>
        </w:rPr>
      </w:pPr>
    </w:p>
    <w:p w14:paraId="11BA4EA0" w14:textId="2545A085" w:rsidR="00CB43A0" w:rsidRPr="003F5E7D" w:rsidRDefault="00C4501D" w:rsidP="00CB43A0">
      <w:pPr>
        <w:rPr>
          <w:rFonts w:asciiTheme="minorHAnsi" w:hAnsiTheme="minorHAnsi" w:cstheme="minorHAnsi"/>
        </w:rPr>
      </w:pPr>
      <w:r w:rsidRPr="003F5E7D">
        <w:rPr>
          <w:rFonts w:asciiTheme="minorHAnsi" w:hAnsiTheme="minorHAnsi" w:cstheme="minorHAnsi"/>
        </w:rPr>
        <w:t xml:space="preserve">VFO </w:t>
      </w:r>
      <w:r w:rsidR="0011242D">
        <w:rPr>
          <w:rFonts w:asciiTheme="minorHAnsi" w:hAnsiTheme="minorHAnsi" w:cstheme="minorHAnsi"/>
        </w:rPr>
        <w:t>mener</w:t>
      </w:r>
      <w:r w:rsidRPr="003F5E7D">
        <w:rPr>
          <w:rFonts w:asciiTheme="minorHAnsi" w:hAnsiTheme="minorHAnsi" w:cstheme="minorHAnsi"/>
        </w:rPr>
        <w:t xml:space="preserve"> at </w:t>
      </w:r>
      <w:proofErr w:type="spellStart"/>
      <w:r w:rsidR="000B257E" w:rsidRPr="003F5E7D">
        <w:rPr>
          <w:rFonts w:asciiTheme="minorHAnsi" w:hAnsiTheme="minorHAnsi" w:cstheme="minorHAnsi"/>
        </w:rPr>
        <w:t>pbl</w:t>
      </w:r>
      <w:proofErr w:type="spellEnd"/>
      <w:r w:rsidR="000B257E" w:rsidRPr="003F5E7D">
        <w:rPr>
          <w:rFonts w:asciiTheme="minorHAnsi" w:hAnsiTheme="minorHAnsi" w:cstheme="minorHAnsi"/>
        </w:rPr>
        <w:t xml:space="preserve"> </w:t>
      </w:r>
      <w:r w:rsidRPr="003F5E7D">
        <w:rPr>
          <w:rFonts w:asciiTheme="minorHAnsi" w:hAnsiTheme="minorHAnsi" w:cstheme="minorHAnsi"/>
        </w:rPr>
        <w:t>§ 1-1 Lovens formål, 3. og 4. ledd ikke blir ivaretatt i praksis.</w:t>
      </w:r>
    </w:p>
    <w:p w14:paraId="336707B9" w14:textId="77777777" w:rsidR="00CB43A0" w:rsidRPr="003F5E7D" w:rsidRDefault="00CB43A0" w:rsidP="00CB43A0">
      <w:pPr>
        <w:rPr>
          <w:rFonts w:asciiTheme="minorHAnsi" w:hAnsiTheme="minorHAnsi" w:cstheme="minorHAnsi"/>
        </w:rPr>
      </w:pPr>
    </w:p>
    <w:p w14:paraId="12A01582" w14:textId="77777777" w:rsidR="00C4501D" w:rsidRPr="003F5E7D" w:rsidRDefault="00C4501D" w:rsidP="00C4501D">
      <w:pPr>
        <w:ind w:left="1134"/>
        <w:rPr>
          <w:rFonts w:asciiTheme="minorHAnsi" w:hAnsiTheme="minorHAnsi" w:cstheme="minorHAnsi"/>
          <w:i/>
          <w:iCs/>
        </w:rPr>
      </w:pPr>
      <w:r w:rsidRPr="003F5E7D">
        <w:rPr>
          <w:rFonts w:asciiTheme="minorHAnsi" w:hAnsiTheme="minorHAnsi" w:cstheme="minorHAnsi"/>
          <w:i/>
          <w:iCs/>
        </w:rPr>
        <w:t>Byggesaksbehandling etter loven skal sikre at tiltak blir i samsvar med lov, forskrift og planvedtak. Det enkelte tiltak skal utføres forsvarlig.</w:t>
      </w:r>
    </w:p>
    <w:p w14:paraId="2265D2C7" w14:textId="77777777" w:rsidR="00C4501D" w:rsidRPr="003F5E7D" w:rsidRDefault="00C4501D" w:rsidP="00C4501D">
      <w:pPr>
        <w:ind w:left="1134"/>
        <w:rPr>
          <w:rFonts w:asciiTheme="minorHAnsi" w:hAnsiTheme="minorHAnsi" w:cstheme="minorHAnsi"/>
          <w:i/>
          <w:iCs/>
        </w:rPr>
      </w:pPr>
    </w:p>
    <w:p w14:paraId="3753D8C3" w14:textId="77777777" w:rsidR="00C4501D" w:rsidRPr="003F5E7D" w:rsidRDefault="00C4501D" w:rsidP="00C4501D">
      <w:pPr>
        <w:ind w:left="1134"/>
        <w:rPr>
          <w:rFonts w:asciiTheme="minorHAnsi" w:hAnsiTheme="minorHAnsi" w:cstheme="minorHAnsi"/>
        </w:rPr>
      </w:pPr>
      <w:r w:rsidRPr="003F5E7D">
        <w:rPr>
          <w:rFonts w:asciiTheme="minorHAnsi" w:hAnsiTheme="minorHAnsi" w:cstheme="minorHAnsi"/>
          <w:i/>
          <w:iCs/>
        </w:rPr>
        <w:t>Planlegging og vedtak skal sikre åpenhet, forutsigbarhet og medvirkning for alle berørte interesser og myndigheter. Det skal legges vekt på langsiktige løsninger, og konsekvenser for miljø og samfunn skal beskrives.</w:t>
      </w:r>
    </w:p>
    <w:p w14:paraId="26AF7AB9" w14:textId="77777777" w:rsidR="00C4501D" w:rsidRPr="003F5E7D" w:rsidRDefault="00C4501D" w:rsidP="00CB43A0">
      <w:pPr>
        <w:rPr>
          <w:rFonts w:asciiTheme="minorHAnsi" w:hAnsiTheme="minorHAnsi" w:cstheme="minorHAnsi"/>
        </w:rPr>
      </w:pPr>
    </w:p>
    <w:p w14:paraId="50DE8670" w14:textId="549345D6" w:rsidR="0011242D" w:rsidRDefault="0011242D" w:rsidP="00CB43A0">
      <w:pPr>
        <w:rPr>
          <w:rFonts w:asciiTheme="minorHAnsi" w:hAnsiTheme="minorHAnsi" w:cstheme="minorHAnsi"/>
        </w:rPr>
      </w:pPr>
      <w:r>
        <w:rPr>
          <w:rFonts w:asciiTheme="minorHAnsi" w:hAnsiTheme="minorHAnsi" w:cstheme="minorHAnsi"/>
        </w:rPr>
        <w:t>Vi mener at en av årsakene</w:t>
      </w:r>
      <w:r w:rsidR="00C4501D" w:rsidRPr="003F5E7D">
        <w:rPr>
          <w:rFonts w:asciiTheme="minorHAnsi" w:hAnsiTheme="minorHAnsi" w:cstheme="minorHAnsi"/>
        </w:rPr>
        <w:t xml:space="preserve"> er at statlige, regionale og kommunale myndigheter ikke sørger for at innbyggerne får medvirke på tvers av ulike planverk. Spesielt gjelder dette mellom kommuneplanens arealdel og </w:t>
      </w:r>
      <w:r w:rsidR="007C6904" w:rsidRPr="003F5E7D">
        <w:rPr>
          <w:rFonts w:asciiTheme="minorHAnsi" w:hAnsiTheme="minorHAnsi" w:cstheme="minorHAnsi"/>
        </w:rPr>
        <w:t>reguleringsplaner</w:t>
      </w:r>
      <w:r>
        <w:rPr>
          <w:rFonts w:asciiTheme="minorHAnsi" w:hAnsiTheme="minorHAnsi" w:cstheme="minorHAnsi"/>
        </w:rPr>
        <w:t>. Vi har flere eksempler på dette i områder som er under utbyggings- og fortettingspress.</w:t>
      </w:r>
    </w:p>
    <w:p w14:paraId="30EB1190" w14:textId="450D8D97" w:rsidR="00697C8F" w:rsidRDefault="00697C8F" w:rsidP="00CB43A0">
      <w:pPr>
        <w:rPr>
          <w:rFonts w:asciiTheme="minorHAnsi" w:hAnsiTheme="minorHAnsi" w:cstheme="minorHAnsi"/>
        </w:rPr>
      </w:pPr>
    </w:p>
    <w:p w14:paraId="33FDB040" w14:textId="28BD2E9D" w:rsidR="00697C8F" w:rsidRDefault="00697C8F" w:rsidP="00CB43A0">
      <w:pPr>
        <w:rPr>
          <w:rFonts w:asciiTheme="minorHAnsi" w:hAnsiTheme="minorHAnsi" w:cstheme="minorHAnsi"/>
        </w:rPr>
      </w:pPr>
      <w:r>
        <w:rPr>
          <w:rFonts w:asciiTheme="minorHAnsi" w:hAnsiTheme="minorHAnsi" w:cstheme="minorHAnsi"/>
        </w:rPr>
        <w:t>Vi kjenner også til at det gis midlertidig dispensasjon når det gjelder arealbruk som ikke følges opp i forhold til vedtakets midlertidighet.  Dispensasjonssøknader i etterkant av endret arealbruk er heller ikke uvanlig.  Dette svekker tilliten til den overordnete, kommunale planleggingen.</w:t>
      </w:r>
    </w:p>
    <w:p w14:paraId="1C09430E" w14:textId="77777777" w:rsidR="0011242D" w:rsidRDefault="0011242D" w:rsidP="00CB43A0">
      <w:pPr>
        <w:rPr>
          <w:rFonts w:asciiTheme="minorHAnsi" w:hAnsiTheme="minorHAnsi" w:cstheme="minorHAnsi"/>
        </w:rPr>
      </w:pPr>
    </w:p>
    <w:p w14:paraId="4AE854F7" w14:textId="77777777" w:rsidR="0090029A" w:rsidRPr="003F5E7D" w:rsidRDefault="0090029A" w:rsidP="00CB43A0">
      <w:pPr>
        <w:rPr>
          <w:rFonts w:asciiTheme="minorHAnsi" w:hAnsiTheme="minorHAnsi" w:cstheme="minorHAnsi"/>
        </w:rPr>
      </w:pPr>
      <w:r w:rsidRPr="003F5E7D">
        <w:rPr>
          <w:rFonts w:asciiTheme="minorHAnsi" w:hAnsiTheme="minorHAnsi" w:cstheme="minorHAnsi"/>
        </w:rPr>
        <w:t xml:space="preserve">Vi kjenner også til andre midlertidige planverk utenfor loven og mange eksempler på at små formuleringer i kommuneplaner kan legge så store føringer for reguleringsplaner at </w:t>
      </w:r>
      <w:r w:rsidRPr="003F5E7D">
        <w:rPr>
          <w:rFonts w:asciiTheme="minorHAnsi" w:hAnsiTheme="minorHAnsi" w:cstheme="minorHAnsi"/>
        </w:rPr>
        <w:lastRenderedPageBreak/>
        <w:t xml:space="preserve">medvirkningen blir lite betydningsfull. Det er derfor viktig at lovens bokstav blir styrket på tvers av planprosesser og at byplangrep og andre midlertidige reguleringsplaner utenfor loven ikke kan tillates. </w:t>
      </w:r>
    </w:p>
    <w:p w14:paraId="4E105C19" w14:textId="77777777" w:rsidR="00C4501D" w:rsidRPr="003F5E7D" w:rsidRDefault="00C4501D" w:rsidP="00CB43A0">
      <w:pPr>
        <w:rPr>
          <w:rFonts w:asciiTheme="minorHAnsi" w:hAnsiTheme="minorHAnsi" w:cstheme="minorHAnsi"/>
        </w:rPr>
      </w:pPr>
    </w:p>
    <w:p w14:paraId="64AA1926" w14:textId="77777777" w:rsidR="00C4501D" w:rsidRPr="003F5E7D" w:rsidRDefault="00C4501D" w:rsidP="00CB43A0">
      <w:pPr>
        <w:rPr>
          <w:rFonts w:asciiTheme="minorHAnsi" w:hAnsiTheme="minorHAnsi" w:cstheme="minorHAnsi"/>
        </w:rPr>
      </w:pPr>
    </w:p>
    <w:p w14:paraId="6C93C07C" w14:textId="6704B58A" w:rsidR="00C4501D" w:rsidRPr="00697C8F" w:rsidRDefault="00D472F6" w:rsidP="007A4AF2">
      <w:pPr>
        <w:pStyle w:val="Overskrift1"/>
        <w:numPr>
          <w:ilvl w:val="0"/>
          <w:numId w:val="2"/>
        </w:numPr>
        <w:rPr>
          <w:rFonts w:asciiTheme="minorHAnsi" w:hAnsiTheme="minorHAnsi" w:cstheme="minorHAnsi"/>
          <w:b/>
          <w:bCs/>
          <w:color w:val="auto"/>
        </w:rPr>
      </w:pPr>
      <w:r w:rsidRPr="00697C8F">
        <w:rPr>
          <w:rFonts w:asciiTheme="minorHAnsi" w:hAnsiTheme="minorHAnsi" w:cstheme="minorHAnsi"/>
          <w:b/>
          <w:bCs/>
          <w:color w:val="auto"/>
        </w:rPr>
        <w:t>Sverige</w:t>
      </w:r>
      <w:r w:rsidR="00CE44D3" w:rsidRPr="00697C8F">
        <w:rPr>
          <w:rFonts w:asciiTheme="minorHAnsi" w:hAnsiTheme="minorHAnsi" w:cstheme="minorHAnsi"/>
          <w:b/>
          <w:bCs/>
          <w:color w:val="auto"/>
        </w:rPr>
        <w:t xml:space="preserve"> har gått bort fra dispensasjonsadgang etter dårlige erfaringer</w:t>
      </w:r>
    </w:p>
    <w:p w14:paraId="53478D89" w14:textId="77777777" w:rsidR="00697C8F" w:rsidRDefault="00697C8F" w:rsidP="007060B4">
      <w:pPr>
        <w:rPr>
          <w:rFonts w:asciiTheme="minorHAnsi" w:hAnsiTheme="minorHAnsi" w:cstheme="minorHAnsi"/>
        </w:rPr>
      </w:pPr>
    </w:p>
    <w:p w14:paraId="28A0CA62" w14:textId="1371899A" w:rsidR="00CE44D3" w:rsidRPr="003F5E7D" w:rsidRDefault="007060B4" w:rsidP="007060B4">
      <w:pPr>
        <w:rPr>
          <w:rFonts w:asciiTheme="minorHAnsi" w:hAnsiTheme="minorHAnsi" w:cstheme="minorHAnsi"/>
        </w:rPr>
      </w:pPr>
      <w:r w:rsidRPr="003F5E7D">
        <w:rPr>
          <w:rFonts w:asciiTheme="minorHAnsi" w:hAnsiTheme="minorHAnsi" w:cstheme="minorHAnsi"/>
        </w:rPr>
        <w:t xml:space="preserve">Vi vil </w:t>
      </w:r>
      <w:r w:rsidR="00697C8F">
        <w:rPr>
          <w:rFonts w:asciiTheme="minorHAnsi" w:hAnsiTheme="minorHAnsi" w:cstheme="minorHAnsi"/>
        </w:rPr>
        <w:t>peke på utviklingen</w:t>
      </w:r>
      <w:r w:rsidR="00803859" w:rsidRPr="003F5E7D">
        <w:rPr>
          <w:rFonts w:asciiTheme="minorHAnsi" w:hAnsiTheme="minorHAnsi" w:cstheme="minorHAnsi"/>
        </w:rPr>
        <w:t xml:space="preserve"> i Sverige </w:t>
      </w:r>
      <w:r w:rsidR="00697C8F">
        <w:rPr>
          <w:rFonts w:asciiTheme="minorHAnsi" w:hAnsiTheme="minorHAnsi" w:cstheme="minorHAnsi"/>
        </w:rPr>
        <w:t>når det gjelder mulighet for dispensasjoner til vedtatte kommune- og reguleringsplaner:</w:t>
      </w:r>
      <w:r w:rsidR="00052FBE" w:rsidRPr="003F5E7D">
        <w:rPr>
          <w:rFonts w:asciiTheme="minorHAnsi" w:hAnsiTheme="minorHAnsi" w:cstheme="minorHAnsi"/>
        </w:rPr>
        <w:t xml:space="preserve"> </w:t>
      </w:r>
    </w:p>
    <w:p w14:paraId="4590A768" w14:textId="700C72E6" w:rsidR="00803859" w:rsidRPr="003F5E7D" w:rsidRDefault="00803859" w:rsidP="007060B4">
      <w:pPr>
        <w:rPr>
          <w:rFonts w:asciiTheme="minorHAnsi" w:hAnsiTheme="minorHAnsi" w:cstheme="minorHAnsi"/>
        </w:rPr>
      </w:pPr>
      <w:r w:rsidRPr="003F5E7D">
        <w:rPr>
          <w:rFonts w:asciiTheme="minorHAnsi" w:hAnsiTheme="minorHAnsi" w:cstheme="minorHAnsi"/>
        </w:rPr>
        <w:t xml:space="preserve"> </w:t>
      </w:r>
    </w:p>
    <w:p w14:paraId="1440594A" w14:textId="77777777" w:rsidR="00697C8F" w:rsidRDefault="007060B4" w:rsidP="007060B4">
      <w:pPr>
        <w:rPr>
          <w:rFonts w:asciiTheme="minorHAnsi" w:hAnsiTheme="minorHAnsi" w:cstheme="minorHAnsi"/>
        </w:rPr>
      </w:pPr>
      <w:r w:rsidRPr="003F5E7D">
        <w:rPr>
          <w:rFonts w:asciiTheme="minorHAnsi" w:hAnsiTheme="minorHAnsi" w:cstheme="minorHAnsi"/>
        </w:rPr>
        <w:t xml:space="preserve">Dispensasjonsadgangen ble tatt bort på 90-tallet etter </w:t>
      </w:r>
      <w:r w:rsidR="00CE44D3" w:rsidRPr="003F5E7D">
        <w:rPr>
          <w:rFonts w:asciiTheme="minorHAnsi" w:hAnsiTheme="minorHAnsi" w:cstheme="minorHAnsi"/>
        </w:rPr>
        <w:t xml:space="preserve">erfaringer med at </w:t>
      </w:r>
      <w:r w:rsidR="00803859" w:rsidRPr="003F5E7D">
        <w:rPr>
          <w:rFonts w:asciiTheme="minorHAnsi" w:hAnsiTheme="minorHAnsi" w:cstheme="minorHAnsi"/>
        </w:rPr>
        <w:t>til og med</w:t>
      </w:r>
      <w:r w:rsidRPr="003F5E7D">
        <w:rPr>
          <w:rFonts w:asciiTheme="minorHAnsi" w:hAnsiTheme="minorHAnsi" w:cstheme="minorHAnsi"/>
        </w:rPr>
        <w:t xml:space="preserve"> </w:t>
      </w:r>
      <w:r w:rsidR="00803859" w:rsidRPr="003F5E7D">
        <w:rPr>
          <w:rFonts w:asciiTheme="minorHAnsi" w:hAnsiTheme="minorHAnsi" w:cstheme="minorHAnsi"/>
        </w:rPr>
        <w:t xml:space="preserve">store byggverk med enorm virkning på bylandskapet, </w:t>
      </w:r>
      <w:r w:rsidRPr="003F5E7D">
        <w:rPr>
          <w:rFonts w:asciiTheme="minorHAnsi" w:hAnsiTheme="minorHAnsi" w:cstheme="minorHAnsi"/>
        </w:rPr>
        <w:t xml:space="preserve">som </w:t>
      </w:r>
      <w:r w:rsidR="00803859" w:rsidRPr="003F5E7D">
        <w:rPr>
          <w:rFonts w:asciiTheme="minorHAnsi" w:hAnsiTheme="minorHAnsi" w:cstheme="minorHAnsi"/>
        </w:rPr>
        <w:t xml:space="preserve">for eksempel </w:t>
      </w:r>
      <w:r w:rsidRPr="003F5E7D">
        <w:rPr>
          <w:rFonts w:asciiTheme="minorHAnsi" w:hAnsiTheme="minorHAnsi" w:cstheme="minorHAnsi"/>
        </w:rPr>
        <w:t>Globen i Stockholm</w:t>
      </w:r>
      <w:r w:rsidR="003B7C0B" w:rsidRPr="003F5E7D">
        <w:rPr>
          <w:rFonts w:asciiTheme="minorHAnsi" w:hAnsiTheme="minorHAnsi" w:cstheme="minorHAnsi"/>
        </w:rPr>
        <w:t>,</w:t>
      </w:r>
      <w:r w:rsidRPr="003F5E7D">
        <w:rPr>
          <w:rFonts w:asciiTheme="minorHAnsi" w:hAnsiTheme="minorHAnsi" w:cstheme="minorHAnsi"/>
        </w:rPr>
        <w:t xml:space="preserve"> ble bygd på </w:t>
      </w:r>
      <w:r w:rsidR="00CE44D3" w:rsidRPr="003F5E7D">
        <w:rPr>
          <w:rFonts w:asciiTheme="minorHAnsi" w:hAnsiTheme="minorHAnsi" w:cstheme="minorHAnsi"/>
        </w:rPr>
        <w:t xml:space="preserve">grunnlag av </w:t>
      </w:r>
      <w:r w:rsidRPr="003F5E7D">
        <w:rPr>
          <w:rFonts w:asciiTheme="minorHAnsi" w:hAnsiTheme="minorHAnsi" w:cstheme="minorHAnsi"/>
        </w:rPr>
        <w:t>dispens</w:t>
      </w:r>
      <w:r w:rsidR="00CE44D3" w:rsidRPr="003F5E7D">
        <w:rPr>
          <w:rFonts w:asciiTheme="minorHAnsi" w:hAnsiTheme="minorHAnsi" w:cstheme="minorHAnsi"/>
        </w:rPr>
        <w:t>asjoner</w:t>
      </w:r>
      <w:r w:rsidRPr="003F5E7D">
        <w:rPr>
          <w:rFonts w:asciiTheme="minorHAnsi" w:hAnsiTheme="minorHAnsi" w:cstheme="minorHAnsi"/>
        </w:rPr>
        <w:t>.</w:t>
      </w:r>
      <w:r w:rsidR="00803859" w:rsidRPr="003F5E7D">
        <w:rPr>
          <w:rFonts w:asciiTheme="minorHAnsi" w:hAnsiTheme="minorHAnsi" w:cstheme="minorHAnsi"/>
        </w:rPr>
        <w:t xml:space="preserve"> Det stod </w:t>
      </w:r>
      <w:r w:rsidR="003B7C0B" w:rsidRPr="003F5E7D">
        <w:rPr>
          <w:rFonts w:asciiTheme="minorHAnsi" w:hAnsiTheme="minorHAnsi" w:cstheme="minorHAnsi"/>
        </w:rPr>
        <w:t xml:space="preserve">etter hvert </w:t>
      </w:r>
      <w:r w:rsidR="00803859" w:rsidRPr="003F5E7D">
        <w:rPr>
          <w:rFonts w:asciiTheme="minorHAnsi" w:hAnsiTheme="minorHAnsi" w:cstheme="minorHAnsi"/>
        </w:rPr>
        <w:t xml:space="preserve">helt klart for myndighetene at den nesten </w:t>
      </w:r>
      <w:r w:rsidR="00CE44D3" w:rsidRPr="003F5E7D">
        <w:rPr>
          <w:rFonts w:asciiTheme="minorHAnsi" w:hAnsiTheme="minorHAnsi" w:cstheme="minorHAnsi"/>
        </w:rPr>
        <w:t xml:space="preserve">farsott-artede </w:t>
      </w:r>
      <w:r w:rsidR="00803859" w:rsidRPr="003F5E7D">
        <w:rPr>
          <w:rFonts w:asciiTheme="minorHAnsi" w:hAnsiTheme="minorHAnsi" w:cstheme="minorHAnsi"/>
        </w:rPr>
        <w:t>bruken av dispensasjon</w:t>
      </w:r>
      <w:r w:rsidR="00CE44D3" w:rsidRPr="003F5E7D">
        <w:rPr>
          <w:rFonts w:asciiTheme="minorHAnsi" w:hAnsiTheme="minorHAnsi" w:cstheme="minorHAnsi"/>
        </w:rPr>
        <w:t>er</w:t>
      </w:r>
      <w:r w:rsidR="00803859" w:rsidRPr="003F5E7D">
        <w:rPr>
          <w:rFonts w:asciiTheme="minorHAnsi" w:hAnsiTheme="minorHAnsi" w:cstheme="minorHAnsi"/>
        </w:rPr>
        <w:t xml:space="preserve"> ikke kunne fortsette.</w:t>
      </w:r>
      <w:r w:rsidR="003B7C0B" w:rsidRPr="003F5E7D">
        <w:rPr>
          <w:rFonts w:asciiTheme="minorHAnsi" w:hAnsiTheme="minorHAnsi" w:cstheme="minorHAnsi"/>
        </w:rPr>
        <w:t xml:space="preserve"> </w:t>
      </w:r>
    </w:p>
    <w:p w14:paraId="49D91F63" w14:textId="77777777" w:rsidR="00697C8F" w:rsidRDefault="00697C8F" w:rsidP="007060B4">
      <w:pPr>
        <w:rPr>
          <w:rFonts w:asciiTheme="minorHAnsi" w:hAnsiTheme="minorHAnsi" w:cstheme="minorHAnsi"/>
        </w:rPr>
      </w:pPr>
    </w:p>
    <w:p w14:paraId="4E793CFB" w14:textId="07A936E4" w:rsidR="00803859" w:rsidRPr="003F5E7D" w:rsidRDefault="00803859" w:rsidP="007060B4">
      <w:pPr>
        <w:rPr>
          <w:rFonts w:asciiTheme="minorHAnsi" w:hAnsiTheme="minorHAnsi" w:cstheme="minorHAnsi"/>
        </w:rPr>
      </w:pPr>
      <w:r w:rsidRPr="003F5E7D">
        <w:rPr>
          <w:rFonts w:asciiTheme="minorHAnsi" w:hAnsiTheme="minorHAnsi" w:cstheme="minorHAnsi"/>
        </w:rPr>
        <w:t xml:space="preserve">Utbygging baseres </w:t>
      </w:r>
      <w:r w:rsidR="003855A7" w:rsidRPr="003F5E7D">
        <w:rPr>
          <w:rFonts w:asciiTheme="minorHAnsi" w:hAnsiTheme="minorHAnsi" w:cstheme="minorHAnsi"/>
        </w:rPr>
        <w:t>nå</w:t>
      </w:r>
      <w:r w:rsidR="00697C8F">
        <w:rPr>
          <w:rFonts w:asciiTheme="minorHAnsi" w:hAnsiTheme="minorHAnsi" w:cstheme="minorHAnsi"/>
        </w:rPr>
        <w:t xml:space="preserve">, </w:t>
      </w:r>
      <w:r w:rsidRPr="003F5E7D">
        <w:rPr>
          <w:rFonts w:asciiTheme="minorHAnsi" w:hAnsiTheme="minorHAnsi" w:cstheme="minorHAnsi"/>
        </w:rPr>
        <w:t>etter endring</w:t>
      </w:r>
      <w:r w:rsidR="00697C8F">
        <w:rPr>
          <w:rFonts w:asciiTheme="minorHAnsi" w:hAnsiTheme="minorHAnsi" w:cstheme="minorHAnsi"/>
        </w:rPr>
        <w:t xml:space="preserve"> i loven, </w:t>
      </w:r>
      <w:r w:rsidRPr="003F5E7D">
        <w:rPr>
          <w:rFonts w:asciiTheme="minorHAnsi" w:hAnsiTheme="minorHAnsi" w:cstheme="minorHAnsi"/>
        </w:rPr>
        <w:t xml:space="preserve">på formelle reguleringsplaner. </w:t>
      </w:r>
    </w:p>
    <w:p w14:paraId="5BA31932" w14:textId="77777777" w:rsidR="00803859" w:rsidRPr="003F5E7D" w:rsidRDefault="00803859" w:rsidP="007060B4">
      <w:pPr>
        <w:rPr>
          <w:rFonts w:asciiTheme="minorHAnsi" w:hAnsiTheme="minorHAnsi" w:cstheme="minorHAnsi"/>
        </w:rPr>
      </w:pPr>
    </w:p>
    <w:p w14:paraId="163F4946" w14:textId="7AF9C95C" w:rsidR="007060B4" w:rsidRPr="003F5E7D" w:rsidRDefault="007060B4" w:rsidP="007060B4">
      <w:pPr>
        <w:rPr>
          <w:rFonts w:asciiTheme="minorHAnsi" w:hAnsiTheme="minorHAnsi" w:cstheme="minorHAnsi"/>
        </w:rPr>
      </w:pPr>
      <w:r w:rsidRPr="003F5E7D">
        <w:rPr>
          <w:rFonts w:asciiTheme="minorHAnsi" w:hAnsiTheme="minorHAnsi" w:cstheme="minorHAnsi"/>
        </w:rPr>
        <w:t xml:space="preserve">I byggesaker kan det </w:t>
      </w:r>
      <w:r w:rsidR="00803859" w:rsidRPr="003F5E7D">
        <w:rPr>
          <w:rFonts w:asciiTheme="minorHAnsi" w:hAnsiTheme="minorHAnsi" w:cstheme="minorHAnsi"/>
        </w:rPr>
        <w:t xml:space="preserve">noen ganger </w:t>
      </w:r>
      <w:r w:rsidRPr="003F5E7D">
        <w:rPr>
          <w:rFonts w:asciiTheme="minorHAnsi" w:hAnsiTheme="minorHAnsi" w:cstheme="minorHAnsi"/>
        </w:rPr>
        <w:t xml:space="preserve">hende at man godkjenner </w:t>
      </w:r>
      <w:r w:rsidR="00803859" w:rsidRPr="003F5E7D">
        <w:rPr>
          <w:rFonts w:asciiTheme="minorHAnsi" w:hAnsiTheme="minorHAnsi" w:cstheme="minorHAnsi"/>
        </w:rPr>
        <w:t>små</w:t>
      </w:r>
      <w:r w:rsidRPr="003F5E7D">
        <w:rPr>
          <w:rFonts w:asciiTheme="minorHAnsi" w:hAnsiTheme="minorHAnsi" w:cstheme="minorHAnsi"/>
        </w:rPr>
        <w:t xml:space="preserve"> </w:t>
      </w:r>
      <w:r w:rsidR="00052FBE" w:rsidRPr="003F5E7D">
        <w:rPr>
          <w:rFonts w:asciiTheme="minorHAnsi" w:hAnsiTheme="minorHAnsi" w:cstheme="minorHAnsi"/>
        </w:rPr>
        <w:t xml:space="preserve">avvik </w:t>
      </w:r>
      <w:r w:rsidRPr="003F5E7D">
        <w:rPr>
          <w:rFonts w:asciiTheme="minorHAnsi" w:hAnsiTheme="minorHAnsi" w:cstheme="minorHAnsi"/>
        </w:rPr>
        <w:t>fra</w:t>
      </w:r>
      <w:r w:rsidR="006E3275" w:rsidRPr="003F5E7D">
        <w:rPr>
          <w:rFonts w:asciiTheme="minorHAnsi" w:hAnsiTheme="minorHAnsi" w:cstheme="minorHAnsi"/>
        </w:rPr>
        <w:t xml:space="preserve"> </w:t>
      </w:r>
      <w:r w:rsidR="00803859" w:rsidRPr="003F5E7D">
        <w:rPr>
          <w:rFonts w:asciiTheme="minorHAnsi" w:hAnsiTheme="minorHAnsi" w:cstheme="minorHAnsi"/>
        </w:rPr>
        <w:t>regulerings</w:t>
      </w:r>
      <w:r w:rsidRPr="003F5E7D">
        <w:rPr>
          <w:rFonts w:asciiTheme="minorHAnsi" w:hAnsiTheme="minorHAnsi" w:cstheme="minorHAnsi"/>
        </w:rPr>
        <w:t>plan</w:t>
      </w:r>
      <w:r w:rsidR="00CE44D3" w:rsidRPr="003F5E7D">
        <w:rPr>
          <w:rFonts w:asciiTheme="minorHAnsi" w:hAnsiTheme="minorHAnsi" w:cstheme="minorHAnsi"/>
        </w:rPr>
        <w:t>,</w:t>
      </w:r>
      <w:r w:rsidRPr="003F5E7D">
        <w:rPr>
          <w:rFonts w:asciiTheme="minorHAnsi" w:hAnsiTheme="minorHAnsi" w:cstheme="minorHAnsi"/>
        </w:rPr>
        <w:t xml:space="preserve"> men det er </w:t>
      </w:r>
      <w:r w:rsidR="00803859" w:rsidRPr="003F5E7D">
        <w:rPr>
          <w:rFonts w:asciiTheme="minorHAnsi" w:hAnsiTheme="minorHAnsi" w:cstheme="minorHAnsi"/>
        </w:rPr>
        <w:t>relativt sjelden. Er det behov for endringer vil man utarbeide og vedta en ny reguleringsplan for området</w:t>
      </w:r>
      <w:r w:rsidR="00F6151D" w:rsidRPr="003F5E7D">
        <w:rPr>
          <w:rFonts w:asciiTheme="minorHAnsi" w:hAnsiTheme="minorHAnsi" w:cstheme="minorHAnsi"/>
        </w:rPr>
        <w:t>, alternativt endre gjeldende reguleringsplan</w:t>
      </w:r>
      <w:r w:rsidRPr="003F5E7D">
        <w:rPr>
          <w:rFonts w:asciiTheme="minorHAnsi" w:hAnsiTheme="minorHAnsi" w:cstheme="minorHAnsi"/>
        </w:rPr>
        <w:t>.</w:t>
      </w:r>
    </w:p>
    <w:p w14:paraId="14EACA97" w14:textId="77777777" w:rsidR="007060B4" w:rsidRPr="003F5E7D" w:rsidRDefault="007060B4" w:rsidP="007060B4">
      <w:pPr>
        <w:rPr>
          <w:rFonts w:asciiTheme="minorHAnsi" w:hAnsiTheme="minorHAnsi" w:cstheme="minorHAnsi"/>
        </w:rPr>
      </w:pPr>
    </w:p>
    <w:p w14:paraId="3D5276A0" w14:textId="7E62E072" w:rsidR="00697C8F" w:rsidRDefault="00803859" w:rsidP="007060B4">
      <w:pPr>
        <w:rPr>
          <w:rFonts w:asciiTheme="minorHAnsi" w:hAnsiTheme="minorHAnsi" w:cstheme="minorHAnsi"/>
        </w:rPr>
      </w:pPr>
      <w:r w:rsidRPr="003F5E7D">
        <w:rPr>
          <w:rFonts w:asciiTheme="minorHAnsi" w:hAnsiTheme="minorHAnsi" w:cstheme="minorHAnsi"/>
        </w:rPr>
        <w:t xml:space="preserve">Vi vil også peke på at </w:t>
      </w:r>
      <w:r w:rsidR="00CE44D3" w:rsidRPr="003F5E7D">
        <w:rPr>
          <w:rFonts w:asciiTheme="minorHAnsi" w:hAnsiTheme="minorHAnsi" w:cstheme="minorHAnsi"/>
        </w:rPr>
        <w:t xml:space="preserve">det </w:t>
      </w:r>
      <w:r w:rsidR="00F377F9">
        <w:rPr>
          <w:rFonts w:asciiTheme="minorHAnsi" w:hAnsiTheme="minorHAnsi" w:cstheme="minorHAnsi"/>
        </w:rPr>
        <w:t xml:space="preserve">i all hovedsak </w:t>
      </w:r>
      <w:r w:rsidR="00CE44D3" w:rsidRPr="003F5E7D">
        <w:rPr>
          <w:rFonts w:asciiTheme="minorHAnsi" w:hAnsiTheme="minorHAnsi" w:cstheme="minorHAnsi"/>
        </w:rPr>
        <w:t xml:space="preserve">er </w:t>
      </w:r>
      <w:r w:rsidRPr="003F5E7D">
        <w:rPr>
          <w:rFonts w:asciiTheme="minorHAnsi" w:hAnsiTheme="minorHAnsi" w:cstheme="minorHAnsi"/>
        </w:rPr>
        <w:t>k</w:t>
      </w:r>
      <w:r w:rsidR="007060B4" w:rsidRPr="003F5E7D">
        <w:rPr>
          <w:rFonts w:asciiTheme="minorHAnsi" w:hAnsiTheme="minorHAnsi" w:cstheme="minorHAnsi"/>
        </w:rPr>
        <w:t xml:space="preserve">ommunene </w:t>
      </w:r>
      <w:r w:rsidR="003B7C0B" w:rsidRPr="003F5E7D">
        <w:rPr>
          <w:rFonts w:asciiTheme="minorHAnsi" w:hAnsiTheme="minorHAnsi" w:cstheme="minorHAnsi"/>
        </w:rPr>
        <w:t xml:space="preserve">i Sverige </w:t>
      </w:r>
      <w:r w:rsidR="00F6151D" w:rsidRPr="003F5E7D">
        <w:rPr>
          <w:rFonts w:asciiTheme="minorHAnsi" w:hAnsiTheme="minorHAnsi" w:cstheme="minorHAnsi"/>
        </w:rPr>
        <w:t xml:space="preserve">som </w:t>
      </w:r>
      <w:r w:rsidR="007060B4" w:rsidRPr="003F5E7D">
        <w:rPr>
          <w:rFonts w:asciiTheme="minorHAnsi" w:hAnsiTheme="minorHAnsi" w:cstheme="minorHAnsi"/>
        </w:rPr>
        <w:t>utarbeider reguleringsplaner og detaljplaner</w:t>
      </w:r>
      <w:r w:rsidR="00CE44D3" w:rsidRPr="003F5E7D">
        <w:rPr>
          <w:rFonts w:asciiTheme="minorHAnsi" w:hAnsiTheme="minorHAnsi" w:cstheme="minorHAnsi"/>
        </w:rPr>
        <w:t xml:space="preserve"> – altså </w:t>
      </w:r>
      <w:r w:rsidR="007060B4" w:rsidRPr="003F5E7D">
        <w:rPr>
          <w:rFonts w:asciiTheme="minorHAnsi" w:hAnsiTheme="minorHAnsi" w:cstheme="minorHAnsi"/>
          <w:b/>
          <w:bCs/>
          <w:i/>
          <w:iCs/>
          <w:u w:val="single"/>
        </w:rPr>
        <w:t>ikke</w:t>
      </w:r>
      <w:r w:rsidR="007060B4" w:rsidRPr="003F5E7D">
        <w:rPr>
          <w:rFonts w:asciiTheme="minorHAnsi" w:hAnsiTheme="minorHAnsi" w:cstheme="minorHAnsi"/>
        </w:rPr>
        <w:t xml:space="preserve"> </w:t>
      </w:r>
      <w:r w:rsidR="00F6151D" w:rsidRPr="003F5E7D">
        <w:rPr>
          <w:rFonts w:asciiTheme="minorHAnsi" w:hAnsiTheme="minorHAnsi" w:cstheme="minorHAnsi"/>
        </w:rPr>
        <w:t xml:space="preserve">private </w:t>
      </w:r>
      <w:r w:rsidR="007060B4" w:rsidRPr="003F5E7D">
        <w:rPr>
          <w:rFonts w:asciiTheme="minorHAnsi" w:hAnsiTheme="minorHAnsi" w:cstheme="minorHAnsi"/>
        </w:rPr>
        <w:t>utbyggere.</w:t>
      </w:r>
    </w:p>
    <w:p w14:paraId="7F008B10" w14:textId="77777777" w:rsidR="00697C8F" w:rsidRDefault="00697C8F" w:rsidP="007060B4">
      <w:pPr>
        <w:rPr>
          <w:rFonts w:asciiTheme="minorHAnsi" w:hAnsiTheme="minorHAnsi" w:cstheme="minorHAnsi"/>
        </w:rPr>
      </w:pPr>
    </w:p>
    <w:p w14:paraId="0E6AB343" w14:textId="62B31297" w:rsidR="007060B4" w:rsidRPr="003F5E7D" w:rsidRDefault="003B7C0B" w:rsidP="007060B4">
      <w:pPr>
        <w:rPr>
          <w:rFonts w:asciiTheme="minorHAnsi" w:hAnsiTheme="minorHAnsi" w:cstheme="minorHAnsi"/>
        </w:rPr>
      </w:pPr>
      <w:r w:rsidRPr="003F5E7D">
        <w:rPr>
          <w:rFonts w:asciiTheme="minorHAnsi" w:hAnsiTheme="minorHAnsi" w:cstheme="minorHAnsi"/>
        </w:rPr>
        <w:t xml:space="preserve">Situasjonen er således totalt omvendt </w:t>
      </w:r>
      <w:r w:rsidR="00CE44D3" w:rsidRPr="003F5E7D">
        <w:rPr>
          <w:rFonts w:asciiTheme="minorHAnsi" w:hAnsiTheme="minorHAnsi" w:cstheme="minorHAnsi"/>
        </w:rPr>
        <w:t xml:space="preserve">av </w:t>
      </w:r>
      <w:r w:rsidRPr="003F5E7D">
        <w:rPr>
          <w:rFonts w:asciiTheme="minorHAnsi" w:hAnsiTheme="minorHAnsi" w:cstheme="minorHAnsi"/>
        </w:rPr>
        <w:t xml:space="preserve">situasjonen her </w:t>
      </w:r>
      <w:r w:rsidR="00CE44D3" w:rsidRPr="003F5E7D">
        <w:rPr>
          <w:rFonts w:asciiTheme="minorHAnsi" w:hAnsiTheme="minorHAnsi" w:cstheme="minorHAnsi"/>
        </w:rPr>
        <w:t xml:space="preserve">i Norge </w:t>
      </w:r>
      <w:r w:rsidRPr="003F5E7D">
        <w:rPr>
          <w:rFonts w:asciiTheme="minorHAnsi" w:hAnsiTheme="minorHAnsi" w:cstheme="minorHAnsi"/>
        </w:rPr>
        <w:t xml:space="preserve">hvor </w:t>
      </w:r>
      <w:r w:rsidR="00F6151D" w:rsidRPr="003F5E7D">
        <w:rPr>
          <w:rFonts w:asciiTheme="minorHAnsi" w:hAnsiTheme="minorHAnsi" w:cstheme="minorHAnsi"/>
        </w:rPr>
        <w:t xml:space="preserve">i all hovedsak de fleste </w:t>
      </w:r>
      <w:r w:rsidRPr="003F5E7D">
        <w:rPr>
          <w:rFonts w:asciiTheme="minorHAnsi" w:hAnsiTheme="minorHAnsi" w:cstheme="minorHAnsi"/>
        </w:rPr>
        <w:t>av reguleringsplane</w:t>
      </w:r>
      <w:r w:rsidR="00CE44D3" w:rsidRPr="003F5E7D">
        <w:rPr>
          <w:rFonts w:asciiTheme="minorHAnsi" w:hAnsiTheme="minorHAnsi" w:cstheme="minorHAnsi"/>
        </w:rPr>
        <w:t>ne</w:t>
      </w:r>
      <w:r w:rsidRPr="003F5E7D">
        <w:rPr>
          <w:rFonts w:asciiTheme="minorHAnsi" w:hAnsiTheme="minorHAnsi" w:cstheme="minorHAnsi"/>
        </w:rPr>
        <w:t xml:space="preserve"> for utbygging utarbeides av </w:t>
      </w:r>
      <w:r w:rsidR="00F6151D" w:rsidRPr="003F5E7D">
        <w:rPr>
          <w:rFonts w:asciiTheme="minorHAnsi" w:hAnsiTheme="minorHAnsi" w:cstheme="minorHAnsi"/>
        </w:rPr>
        <w:t xml:space="preserve">private </w:t>
      </w:r>
      <w:r w:rsidRPr="003F5E7D">
        <w:rPr>
          <w:rFonts w:asciiTheme="minorHAnsi" w:hAnsiTheme="minorHAnsi" w:cstheme="minorHAnsi"/>
        </w:rPr>
        <w:t>utbygger</w:t>
      </w:r>
      <w:r w:rsidR="00F6151D" w:rsidRPr="003F5E7D">
        <w:rPr>
          <w:rFonts w:asciiTheme="minorHAnsi" w:hAnsiTheme="minorHAnsi" w:cstheme="minorHAnsi"/>
        </w:rPr>
        <w:t>e</w:t>
      </w:r>
      <w:r w:rsidRPr="003F5E7D">
        <w:rPr>
          <w:rFonts w:asciiTheme="minorHAnsi" w:hAnsiTheme="minorHAnsi" w:cstheme="minorHAnsi"/>
        </w:rPr>
        <w:t xml:space="preserve"> med sine </w:t>
      </w:r>
      <w:r w:rsidR="00CE44D3" w:rsidRPr="003F5E7D">
        <w:rPr>
          <w:rFonts w:asciiTheme="minorHAnsi" w:hAnsiTheme="minorHAnsi" w:cstheme="minorHAnsi"/>
        </w:rPr>
        <w:t xml:space="preserve">arkitekter og </w:t>
      </w:r>
      <w:r w:rsidRPr="003F5E7D">
        <w:rPr>
          <w:rFonts w:asciiTheme="minorHAnsi" w:hAnsiTheme="minorHAnsi" w:cstheme="minorHAnsi"/>
        </w:rPr>
        <w:t>konsulenter.</w:t>
      </w:r>
      <w:r w:rsidR="00052FBE" w:rsidRPr="003F5E7D">
        <w:rPr>
          <w:rFonts w:asciiTheme="minorHAnsi" w:hAnsiTheme="minorHAnsi" w:cstheme="minorHAnsi"/>
        </w:rPr>
        <w:t xml:space="preserve"> Når kommunene har føringen</w:t>
      </w:r>
      <w:r w:rsidR="00835B18">
        <w:rPr>
          <w:rFonts w:asciiTheme="minorHAnsi" w:hAnsiTheme="minorHAnsi" w:cstheme="minorHAnsi"/>
        </w:rPr>
        <w:t xml:space="preserve">, </w:t>
      </w:r>
      <w:r w:rsidR="00052FBE" w:rsidRPr="003F5E7D">
        <w:rPr>
          <w:rFonts w:asciiTheme="minorHAnsi" w:hAnsiTheme="minorHAnsi" w:cstheme="minorHAnsi"/>
        </w:rPr>
        <w:t xml:space="preserve">sikrer dette samfunnets felles behov for at god stedsutvikling får prioritet i utviklingen av planene. Private aktører har økonomisk fortjeneste som sin prioriterte målsetting. Dette medfører at planer utviklet av utbyggere ofte mangler gode stedskvaliteter, </w:t>
      </w:r>
      <w:r w:rsidR="00697C8F">
        <w:rPr>
          <w:rFonts w:asciiTheme="minorHAnsi" w:hAnsiTheme="minorHAnsi" w:cstheme="minorHAnsi"/>
        </w:rPr>
        <w:t>tilpasning til eksisterende bebyggelse</w:t>
      </w:r>
      <w:r w:rsidR="00835B18">
        <w:rPr>
          <w:rFonts w:asciiTheme="minorHAnsi" w:hAnsiTheme="minorHAnsi" w:cstheme="minorHAnsi"/>
        </w:rPr>
        <w:t xml:space="preserve"> samt</w:t>
      </w:r>
      <w:r w:rsidR="007A4AF2">
        <w:rPr>
          <w:rFonts w:asciiTheme="minorHAnsi" w:hAnsiTheme="minorHAnsi" w:cstheme="minorHAnsi"/>
        </w:rPr>
        <w:t xml:space="preserve"> </w:t>
      </w:r>
      <w:r w:rsidR="00697C8F">
        <w:rPr>
          <w:rFonts w:asciiTheme="minorHAnsi" w:hAnsiTheme="minorHAnsi" w:cstheme="minorHAnsi"/>
        </w:rPr>
        <w:t>behov for tilgang til friarealer.   Høy</w:t>
      </w:r>
      <w:r w:rsidR="00052FBE" w:rsidRPr="003F5E7D">
        <w:rPr>
          <w:rFonts w:asciiTheme="minorHAnsi" w:hAnsiTheme="minorHAnsi" w:cstheme="minorHAnsi"/>
        </w:rPr>
        <w:t xml:space="preserve"> utnyttelse av tomtene prioriteres fremfor respekt for steders eksisterende kvaliteter og nasjonale målsettinger om god og miljøvennlig stedsutvikling.</w:t>
      </w:r>
    </w:p>
    <w:p w14:paraId="54CD8C57" w14:textId="77777777" w:rsidR="00CE44D3" w:rsidRPr="003F5E7D" w:rsidRDefault="00CE44D3" w:rsidP="007060B4">
      <w:pPr>
        <w:rPr>
          <w:rFonts w:asciiTheme="minorHAnsi" w:hAnsiTheme="minorHAnsi" w:cstheme="minorHAnsi"/>
        </w:rPr>
      </w:pPr>
    </w:p>
    <w:p w14:paraId="2E6BD1DB" w14:textId="67415CF4" w:rsidR="007060B4" w:rsidRPr="003F5E7D" w:rsidRDefault="003B7C0B" w:rsidP="007060B4">
      <w:pPr>
        <w:rPr>
          <w:rFonts w:asciiTheme="minorHAnsi" w:hAnsiTheme="minorHAnsi" w:cstheme="minorHAnsi"/>
        </w:rPr>
      </w:pPr>
      <w:r w:rsidRPr="003F5E7D">
        <w:rPr>
          <w:rFonts w:asciiTheme="minorHAnsi" w:hAnsiTheme="minorHAnsi" w:cstheme="minorHAnsi"/>
        </w:rPr>
        <w:t xml:space="preserve">Når det gjelder den formelle behandling og vedtak av plan er situasjonen </w:t>
      </w:r>
      <w:r w:rsidR="00835B18">
        <w:rPr>
          <w:rFonts w:asciiTheme="minorHAnsi" w:hAnsiTheme="minorHAnsi" w:cstheme="minorHAnsi"/>
        </w:rPr>
        <w:t>tilsvarende som i Norge</w:t>
      </w:r>
      <w:r w:rsidR="00CE44D3" w:rsidRPr="003F5E7D">
        <w:rPr>
          <w:rFonts w:asciiTheme="minorHAnsi" w:hAnsiTheme="minorHAnsi" w:cstheme="minorHAnsi"/>
        </w:rPr>
        <w:t>;</w:t>
      </w:r>
      <w:r w:rsidRPr="003F5E7D">
        <w:rPr>
          <w:rFonts w:asciiTheme="minorHAnsi" w:hAnsiTheme="minorHAnsi" w:cstheme="minorHAnsi"/>
        </w:rPr>
        <w:t xml:space="preserve"> k</w:t>
      </w:r>
      <w:r w:rsidR="007060B4" w:rsidRPr="003F5E7D">
        <w:rPr>
          <w:rFonts w:asciiTheme="minorHAnsi" w:hAnsiTheme="minorHAnsi" w:cstheme="minorHAnsi"/>
        </w:rPr>
        <w:t>ommunene har plan</w:t>
      </w:r>
      <w:r w:rsidR="007A4AF2">
        <w:rPr>
          <w:rFonts w:asciiTheme="minorHAnsi" w:hAnsiTheme="minorHAnsi" w:cstheme="minorHAnsi"/>
        </w:rPr>
        <w:t>ansvar</w:t>
      </w:r>
      <w:r w:rsidR="007060B4" w:rsidRPr="003F5E7D">
        <w:rPr>
          <w:rFonts w:asciiTheme="minorHAnsi" w:hAnsiTheme="minorHAnsi" w:cstheme="minorHAnsi"/>
        </w:rPr>
        <w:t>.</w:t>
      </w:r>
    </w:p>
    <w:p w14:paraId="795E8117" w14:textId="77777777" w:rsidR="007060B4" w:rsidRPr="003F5E7D" w:rsidRDefault="007060B4" w:rsidP="007060B4">
      <w:pPr>
        <w:rPr>
          <w:rFonts w:asciiTheme="minorHAnsi" w:hAnsiTheme="minorHAnsi" w:cstheme="minorHAnsi"/>
        </w:rPr>
      </w:pPr>
    </w:p>
    <w:p w14:paraId="322CDF0A" w14:textId="04C40143" w:rsidR="007060B4" w:rsidRPr="003F5E7D" w:rsidRDefault="007060B4" w:rsidP="007060B4">
      <w:pPr>
        <w:rPr>
          <w:rFonts w:asciiTheme="minorHAnsi" w:hAnsiTheme="minorHAnsi" w:cstheme="minorHAnsi"/>
        </w:rPr>
      </w:pPr>
      <w:r w:rsidRPr="003F5E7D">
        <w:rPr>
          <w:rFonts w:asciiTheme="minorHAnsi" w:hAnsiTheme="minorHAnsi" w:cstheme="minorHAnsi"/>
        </w:rPr>
        <w:t xml:space="preserve">For flere år siden sendte </w:t>
      </w:r>
      <w:r w:rsidR="003B7C0B" w:rsidRPr="003F5E7D">
        <w:rPr>
          <w:rFonts w:asciiTheme="minorHAnsi" w:hAnsiTheme="minorHAnsi" w:cstheme="minorHAnsi"/>
        </w:rPr>
        <w:t xml:space="preserve">den svenske </w:t>
      </w:r>
      <w:r w:rsidRPr="003F5E7D">
        <w:rPr>
          <w:rFonts w:asciiTheme="minorHAnsi" w:hAnsiTheme="minorHAnsi" w:cstheme="minorHAnsi"/>
        </w:rPr>
        <w:t xml:space="preserve">regjeringen </w:t>
      </w:r>
      <w:r w:rsidR="003B7C0B" w:rsidRPr="003F5E7D">
        <w:rPr>
          <w:rFonts w:asciiTheme="minorHAnsi" w:hAnsiTheme="minorHAnsi" w:cstheme="minorHAnsi"/>
        </w:rPr>
        <w:t xml:space="preserve">ut et </w:t>
      </w:r>
      <w:r w:rsidRPr="003F5E7D">
        <w:rPr>
          <w:rFonts w:asciiTheme="minorHAnsi" w:hAnsiTheme="minorHAnsi" w:cstheme="minorHAnsi"/>
        </w:rPr>
        <w:t>forslag om at kommunene skulle behandle og avgjøre dispensasjon</w:t>
      </w:r>
      <w:r w:rsidR="003B7C0B" w:rsidRPr="003F5E7D">
        <w:rPr>
          <w:rFonts w:asciiTheme="minorHAnsi" w:hAnsiTheme="minorHAnsi" w:cstheme="minorHAnsi"/>
        </w:rPr>
        <w:t xml:space="preserve">ssøknader for tiltak </w:t>
      </w:r>
      <w:r w:rsidRPr="003F5E7D">
        <w:rPr>
          <w:rFonts w:asciiTheme="minorHAnsi" w:hAnsiTheme="minorHAnsi" w:cstheme="minorHAnsi"/>
        </w:rPr>
        <w:t>i strand</w:t>
      </w:r>
      <w:r w:rsidR="003B7C0B" w:rsidRPr="003F5E7D">
        <w:rPr>
          <w:rFonts w:asciiTheme="minorHAnsi" w:hAnsiTheme="minorHAnsi" w:cstheme="minorHAnsi"/>
        </w:rPr>
        <w:t xml:space="preserve">sonen, ikke </w:t>
      </w:r>
      <w:proofErr w:type="spellStart"/>
      <w:r w:rsidR="003B7C0B" w:rsidRPr="003F5E7D">
        <w:rPr>
          <w:rFonts w:asciiTheme="minorHAnsi" w:hAnsiTheme="minorHAnsi" w:cstheme="minorHAnsi"/>
        </w:rPr>
        <w:t>länsstyrelsene</w:t>
      </w:r>
      <w:proofErr w:type="spellEnd"/>
      <w:r w:rsidR="003B7C0B" w:rsidRPr="003F5E7D">
        <w:rPr>
          <w:rFonts w:asciiTheme="minorHAnsi" w:hAnsiTheme="minorHAnsi" w:cstheme="minorHAnsi"/>
        </w:rPr>
        <w:t xml:space="preserve"> (fylkesmennene) som </w:t>
      </w:r>
      <w:r w:rsidR="00CE44D3" w:rsidRPr="003F5E7D">
        <w:rPr>
          <w:rFonts w:asciiTheme="minorHAnsi" w:hAnsiTheme="minorHAnsi" w:cstheme="minorHAnsi"/>
        </w:rPr>
        <w:t>til da</w:t>
      </w:r>
      <w:r w:rsidR="003B7C0B" w:rsidRPr="003F5E7D">
        <w:rPr>
          <w:rFonts w:asciiTheme="minorHAnsi" w:hAnsiTheme="minorHAnsi" w:cstheme="minorHAnsi"/>
        </w:rPr>
        <w:t>.</w:t>
      </w:r>
      <w:r w:rsidR="00F5360E" w:rsidRPr="003F5E7D">
        <w:rPr>
          <w:rFonts w:asciiTheme="minorHAnsi" w:hAnsiTheme="minorHAnsi" w:cstheme="minorHAnsi"/>
        </w:rPr>
        <w:t xml:space="preserve"> Vi kan nevne at s</w:t>
      </w:r>
      <w:r w:rsidRPr="003F5E7D">
        <w:rPr>
          <w:rFonts w:asciiTheme="minorHAnsi" w:hAnsiTheme="minorHAnsi" w:cstheme="minorHAnsi"/>
        </w:rPr>
        <w:t>amtlige kommuner i Bohuslän unntatt Uddevalla</w:t>
      </w:r>
      <w:r w:rsidR="003B7C0B" w:rsidRPr="003F5E7D">
        <w:rPr>
          <w:rFonts w:asciiTheme="minorHAnsi" w:hAnsiTheme="minorHAnsi" w:cstheme="minorHAnsi"/>
        </w:rPr>
        <w:t>,</w:t>
      </w:r>
      <w:r w:rsidR="00CE44D3" w:rsidRPr="003F5E7D">
        <w:rPr>
          <w:rFonts w:asciiTheme="minorHAnsi" w:hAnsiTheme="minorHAnsi" w:cstheme="minorHAnsi"/>
        </w:rPr>
        <w:t xml:space="preserve"> </w:t>
      </w:r>
      <w:r w:rsidRPr="003F5E7D">
        <w:rPr>
          <w:rFonts w:asciiTheme="minorHAnsi" w:hAnsiTheme="minorHAnsi" w:cstheme="minorHAnsi"/>
        </w:rPr>
        <w:t xml:space="preserve">takket nei til </w:t>
      </w:r>
      <w:r w:rsidR="003B7C0B" w:rsidRPr="003F5E7D">
        <w:rPr>
          <w:rFonts w:asciiTheme="minorHAnsi" w:hAnsiTheme="minorHAnsi" w:cstheme="minorHAnsi"/>
        </w:rPr>
        <w:t>å få denne myndighet.</w:t>
      </w:r>
      <w:r w:rsidRPr="003F5E7D">
        <w:rPr>
          <w:rFonts w:asciiTheme="minorHAnsi" w:hAnsiTheme="minorHAnsi" w:cstheme="minorHAnsi"/>
        </w:rPr>
        <w:t xml:space="preserve"> De var helt enkelt redd for presset de ville oppleve</w:t>
      </w:r>
      <w:r w:rsidR="003B7C0B" w:rsidRPr="003F5E7D">
        <w:rPr>
          <w:rFonts w:asciiTheme="minorHAnsi" w:hAnsiTheme="minorHAnsi" w:cstheme="minorHAnsi"/>
        </w:rPr>
        <w:t xml:space="preserve"> fra utbyggere, hytteeiere og andre</w:t>
      </w:r>
      <w:r w:rsidRPr="003F5E7D">
        <w:rPr>
          <w:rFonts w:asciiTheme="minorHAnsi" w:hAnsiTheme="minorHAnsi" w:cstheme="minorHAnsi"/>
        </w:rPr>
        <w:t>.</w:t>
      </w:r>
    </w:p>
    <w:p w14:paraId="0294C752" w14:textId="77777777" w:rsidR="00CE44D3" w:rsidRPr="003F5E7D" w:rsidRDefault="00CE44D3" w:rsidP="007060B4">
      <w:pPr>
        <w:rPr>
          <w:rFonts w:asciiTheme="minorHAnsi" w:hAnsiTheme="minorHAnsi" w:cstheme="minorHAnsi"/>
        </w:rPr>
      </w:pPr>
    </w:p>
    <w:p w14:paraId="7E755666" w14:textId="6E71108C" w:rsidR="007060B4" w:rsidRPr="003F5E7D" w:rsidRDefault="00F5360E" w:rsidP="007060B4">
      <w:pPr>
        <w:rPr>
          <w:rFonts w:asciiTheme="minorHAnsi" w:hAnsiTheme="minorHAnsi" w:cstheme="minorHAnsi"/>
        </w:rPr>
      </w:pPr>
      <w:r w:rsidRPr="003F5E7D">
        <w:rPr>
          <w:rFonts w:asciiTheme="minorHAnsi" w:hAnsiTheme="minorHAnsi" w:cstheme="minorHAnsi"/>
        </w:rPr>
        <w:lastRenderedPageBreak/>
        <w:t xml:space="preserve">Det </w:t>
      </w:r>
      <w:r w:rsidR="007060B4" w:rsidRPr="003F5E7D">
        <w:rPr>
          <w:rFonts w:asciiTheme="minorHAnsi" w:hAnsiTheme="minorHAnsi" w:cstheme="minorHAnsi"/>
        </w:rPr>
        <w:t>er</w:t>
      </w:r>
      <w:r w:rsidRPr="003F5E7D">
        <w:rPr>
          <w:rFonts w:asciiTheme="minorHAnsi" w:hAnsiTheme="minorHAnsi" w:cstheme="minorHAnsi"/>
        </w:rPr>
        <w:t xml:space="preserve"> derfor </w:t>
      </w:r>
      <w:r w:rsidR="007060B4" w:rsidRPr="003F5E7D">
        <w:rPr>
          <w:rFonts w:asciiTheme="minorHAnsi" w:hAnsiTheme="minorHAnsi" w:cstheme="minorHAnsi"/>
        </w:rPr>
        <w:t xml:space="preserve">fremdeles </w:t>
      </w:r>
      <w:proofErr w:type="spellStart"/>
      <w:r w:rsidR="007060B4" w:rsidRPr="003F5E7D">
        <w:rPr>
          <w:rFonts w:asciiTheme="minorHAnsi" w:hAnsiTheme="minorHAnsi" w:cstheme="minorHAnsi"/>
        </w:rPr>
        <w:t>länsstyrelsene</w:t>
      </w:r>
      <w:proofErr w:type="spellEnd"/>
      <w:r w:rsidR="007060B4" w:rsidRPr="003F5E7D">
        <w:rPr>
          <w:rFonts w:asciiTheme="minorHAnsi" w:hAnsiTheme="minorHAnsi" w:cstheme="minorHAnsi"/>
        </w:rPr>
        <w:t xml:space="preserve"> som behandler disp</w:t>
      </w:r>
      <w:r w:rsidRPr="003F5E7D">
        <w:rPr>
          <w:rFonts w:asciiTheme="minorHAnsi" w:hAnsiTheme="minorHAnsi" w:cstheme="minorHAnsi"/>
        </w:rPr>
        <w:t>ensasjons</w:t>
      </w:r>
      <w:r w:rsidR="007060B4" w:rsidRPr="003F5E7D">
        <w:rPr>
          <w:rFonts w:asciiTheme="minorHAnsi" w:hAnsiTheme="minorHAnsi" w:cstheme="minorHAnsi"/>
        </w:rPr>
        <w:t xml:space="preserve">ansøkningene og </w:t>
      </w:r>
      <w:r w:rsidRPr="003F5E7D">
        <w:rPr>
          <w:rFonts w:asciiTheme="minorHAnsi" w:hAnsiTheme="minorHAnsi" w:cstheme="minorHAnsi"/>
        </w:rPr>
        <w:t xml:space="preserve">med meget restriktiv praksis er </w:t>
      </w:r>
      <w:r w:rsidR="007060B4" w:rsidRPr="003F5E7D">
        <w:rPr>
          <w:rFonts w:asciiTheme="minorHAnsi" w:hAnsiTheme="minorHAnsi" w:cstheme="minorHAnsi"/>
        </w:rPr>
        <w:t>det stort sett avslag som gis</w:t>
      </w:r>
    </w:p>
    <w:p w14:paraId="76808A1A" w14:textId="77777777" w:rsidR="007060B4" w:rsidRPr="003F5E7D" w:rsidRDefault="007060B4" w:rsidP="007060B4">
      <w:pPr>
        <w:rPr>
          <w:rFonts w:asciiTheme="minorHAnsi" w:hAnsiTheme="minorHAnsi" w:cstheme="minorHAnsi"/>
        </w:rPr>
      </w:pPr>
    </w:p>
    <w:p w14:paraId="3A584B08" w14:textId="5E90F0E9" w:rsidR="00CB43A0" w:rsidRPr="003F5E7D" w:rsidRDefault="00CB43A0" w:rsidP="00CB43A0">
      <w:pPr>
        <w:rPr>
          <w:rFonts w:asciiTheme="minorHAnsi" w:hAnsiTheme="minorHAnsi" w:cstheme="minorHAnsi"/>
        </w:rPr>
      </w:pPr>
    </w:p>
    <w:p w14:paraId="797703B1" w14:textId="074EA3BC" w:rsidR="00C02A66" w:rsidRPr="007A4AF2" w:rsidRDefault="00C02A66" w:rsidP="007A4AF2">
      <w:pPr>
        <w:pStyle w:val="Overskrift1"/>
        <w:numPr>
          <w:ilvl w:val="0"/>
          <w:numId w:val="2"/>
        </w:numPr>
        <w:rPr>
          <w:rFonts w:asciiTheme="minorHAnsi" w:hAnsiTheme="minorHAnsi" w:cstheme="minorHAnsi"/>
          <w:b/>
          <w:bCs/>
          <w:color w:val="auto"/>
        </w:rPr>
      </w:pPr>
      <w:r w:rsidRPr="007A4AF2">
        <w:rPr>
          <w:rFonts w:asciiTheme="minorHAnsi" w:hAnsiTheme="minorHAnsi" w:cstheme="minorHAnsi"/>
          <w:b/>
          <w:bCs/>
          <w:color w:val="auto"/>
        </w:rPr>
        <w:t>Norge bør hente inspirasjon</w:t>
      </w:r>
      <w:r w:rsidR="009829E7" w:rsidRPr="007A4AF2">
        <w:rPr>
          <w:rFonts w:asciiTheme="minorHAnsi" w:hAnsiTheme="minorHAnsi" w:cstheme="minorHAnsi"/>
          <w:b/>
          <w:bCs/>
          <w:color w:val="auto"/>
        </w:rPr>
        <w:t xml:space="preserve"> </w:t>
      </w:r>
      <w:r w:rsidRPr="007A4AF2">
        <w:rPr>
          <w:rFonts w:asciiTheme="minorHAnsi" w:hAnsiTheme="minorHAnsi" w:cstheme="minorHAnsi"/>
          <w:b/>
          <w:bCs/>
          <w:color w:val="auto"/>
        </w:rPr>
        <w:t>fra Storbritannia for å styrke medvirkningen</w:t>
      </w:r>
    </w:p>
    <w:p w14:paraId="5C82D26E" w14:textId="77777777" w:rsidR="007A4AF2" w:rsidRDefault="007A4AF2" w:rsidP="00C02A66">
      <w:pPr>
        <w:rPr>
          <w:rFonts w:asciiTheme="minorHAnsi" w:hAnsiTheme="minorHAnsi" w:cstheme="minorHAnsi"/>
        </w:rPr>
      </w:pPr>
    </w:p>
    <w:p w14:paraId="4AB80DF3" w14:textId="0C9AB1FC" w:rsidR="00C02A66" w:rsidRPr="003F5E7D" w:rsidRDefault="00C02A66" w:rsidP="00C02A66">
      <w:pPr>
        <w:rPr>
          <w:rFonts w:asciiTheme="minorHAnsi" w:hAnsiTheme="minorHAnsi" w:cstheme="minorHAnsi"/>
        </w:rPr>
      </w:pPr>
      <w:r w:rsidRPr="003F5E7D">
        <w:rPr>
          <w:rFonts w:asciiTheme="minorHAnsi" w:hAnsiTheme="minorHAnsi" w:cstheme="minorHAnsi"/>
        </w:rPr>
        <w:t>I Storbritannia har man lenge arbeidet med lovendringer som sikrer at planlegging og stedsutvikling skjer i samsvar med ønskene til kommunene og befolkningen</w:t>
      </w:r>
      <w:r w:rsidR="007A4AF2">
        <w:rPr>
          <w:rFonts w:asciiTheme="minorHAnsi" w:hAnsiTheme="minorHAnsi" w:cstheme="minorHAnsi"/>
        </w:rPr>
        <w:t xml:space="preserve"> i det aktuelle området</w:t>
      </w:r>
      <w:r w:rsidRPr="003F5E7D">
        <w:rPr>
          <w:rFonts w:asciiTheme="minorHAnsi" w:hAnsiTheme="minorHAnsi" w:cstheme="minorHAnsi"/>
        </w:rPr>
        <w:t xml:space="preserve">. </w:t>
      </w:r>
    </w:p>
    <w:p w14:paraId="0A0AC682" w14:textId="77777777" w:rsidR="00C02A66" w:rsidRPr="003F5E7D" w:rsidRDefault="00C02A66" w:rsidP="00C02A66">
      <w:pPr>
        <w:rPr>
          <w:rFonts w:asciiTheme="minorHAnsi" w:hAnsiTheme="minorHAnsi" w:cstheme="minorHAnsi"/>
        </w:rPr>
      </w:pPr>
    </w:p>
    <w:p w14:paraId="66B1530B" w14:textId="77777777" w:rsidR="007A4AF2" w:rsidRPr="007A4AF2" w:rsidRDefault="007A4AF2" w:rsidP="007A4AF2">
      <w:pPr>
        <w:rPr>
          <w:rFonts w:asciiTheme="minorHAnsi" w:hAnsiTheme="minorHAnsi" w:cstheme="minorHAnsi"/>
        </w:rPr>
      </w:pPr>
      <w:r w:rsidRPr="007A4AF2">
        <w:rPr>
          <w:rFonts w:asciiTheme="minorHAnsi" w:hAnsiTheme="minorHAnsi" w:cstheme="minorHAnsi"/>
        </w:rPr>
        <w:t>I 2011 innførte man nye prosesser for beboerstyrt byplanlegging, gjennom «</w:t>
      </w:r>
      <w:proofErr w:type="spellStart"/>
      <w:r w:rsidR="00E839DC">
        <w:fldChar w:fldCharType="begin"/>
      </w:r>
      <w:r w:rsidR="00E839DC">
        <w:instrText xml:space="preserve"> HYPERLINK "https://www.gov.uk/government/publications/localism-act-2011-overview" </w:instrText>
      </w:r>
      <w:r w:rsidR="00E839DC">
        <w:fldChar w:fldCharType="separate"/>
      </w:r>
      <w:r w:rsidRPr="007A4AF2">
        <w:rPr>
          <w:rStyle w:val="Hyperkobling"/>
          <w:rFonts w:asciiTheme="minorHAnsi" w:hAnsiTheme="minorHAnsi" w:cstheme="minorHAnsi"/>
        </w:rPr>
        <w:t>Localism</w:t>
      </w:r>
      <w:proofErr w:type="spellEnd"/>
      <w:r w:rsidRPr="007A4AF2">
        <w:rPr>
          <w:rStyle w:val="Hyperkobling"/>
          <w:rFonts w:asciiTheme="minorHAnsi" w:hAnsiTheme="minorHAnsi" w:cstheme="minorHAnsi"/>
        </w:rPr>
        <w:t xml:space="preserve"> </w:t>
      </w:r>
      <w:proofErr w:type="spellStart"/>
      <w:r w:rsidRPr="007A4AF2">
        <w:rPr>
          <w:rStyle w:val="Hyperkobling"/>
          <w:rFonts w:asciiTheme="minorHAnsi" w:hAnsiTheme="minorHAnsi" w:cstheme="minorHAnsi"/>
        </w:rPr>
        <w:t>Act</w:t>
      </w:r>
      <w:proofErr w:type="spellEnd"/>
      <w:r w:rsidR="00E839DC">
        <w:rPr>
          <w:rStyle w:val="Hyperkobling"/>
          <w:rFonts w:asciiTheme="minorHAnsi" w:hAnsiTheme="minorHAnsi" w:cstheme="minorHAnsi"/>
        </w:rPr>
        <w:fldChar w:fldCharType="end"/>
      </w:r>
      <w:r w:rsidRPr="007A4AF2">
        <w:rPr>
          <w:rFonts w:asciiTheme="minorHAnsi" w:hAnsiTheme="minorHAnsi" w:cstheme="minorHAnsi"/>
        </w:rPr>
        <w:t>». Loven legger opp til at lokale organisasjoner skal kunne utforme planer for stedsutvikling i sitt nærmiljø, med rett til å få dem politisk behandlet </w:t>
      </w:r>
    </w:p>
    <w:p w14:paraId="3BCBB3F3" w14:textId="77777777" w:rsidR="007A4AF2" w:rsidRPr="007A4AF2" w:rsidRDefault="007A4AF2" w:rsidP="007A4AF2">
      <w:pPr>
        <w:rPr>
          <w:rFonts w:asciiTheme="minorHAnsi" w:hAnsiTheme="minorHAnsi" w:cstheme="minorHAnsi"/>
        </w:rPr>
      </w:pPr>
    </w:p>
    <w:p w14:paraId="10C33AC9" w14:textId="77777777" w:rsidR="007A4AF2" w:rsidRPr="007A4AF2" w:rsidRDefault="007A4AF2" w:rsidP="007A4AF2">
      <w:pPr>
        <w:rPr>
          <w:rFonts w:asciiTheme="minorHAnsi" w:hAnsiTheme="minorHAnsi" w:cstheme="minorHAnsi"/>
        </w:rPr>
      </w:pPr>
      <w:r w:rsidRPr="007A4AF2">
        <w:rPr>
          <w:rFonts w:asciiTheme="minorHAnsi" w:hAnsiTheme="minorHAnsi" w:cstheme="minorHAnsi"/>
        </w:rPr>
        <w:t>"</w:t>
      </w:r>
      <w:proofErr w:type="spellStart"/>
      <w:r w:rsidR="00E839DC">
        <w:fldChar w:fldCharType="begin"/>
      </w:r>
      <w:r w:rsidR="00E839DC">
        <w:instrText xml:space="preserve"> HYPERLINK "https://www.gov.uk/guidance/neighbourhood-planning--2" </w:instrText>
      </w:r>
      <w:r w:rsidR="00E839DC">
        <w:fldChar w:fldCharType="separate"/>
      </w:r>
      <w:r w:rsidRPr="007A4AF2">
        <w:rPr>
          <w:rStyle w:val="Hyperkobling"/>
          <w:rFonts w:asciiTheme="minorHAnsi" w:hAnsiTheme="minorHAnsi" w:cstheme="minorHAnsi"/>
        </w:rPr>
        <w:t>Neighbourhood</w:t>
      </w:r>
      <w:proofErr w:type="spellEnd"/>
      <w:r w:rsidRPr="007A4AF2">
        <w:rPr>
          <w:rStyle w:val="Hyperkobling"/>
          <w:rFonts w:asciiTheme="minorHAnsi" w:hAnsiTheme="minorHAnsi" w:cstheme="minorHAnsi"/>
        </w:rPr>
        <w:t xml:space="preserve"> planning</w:t>
      </w:r>
      <w:r w:rsidR="00E839DC">
        <w:rPr>
          <w:rStyle w:val="Hyperkobling"/>
          <w:rFonts w:asciiTheme="minorHAnsi" w:hAnsiTheme="minorHAnsi" w:cstheme="minorHAnsi"/>
        </w:rPr>
        <w:fldChar w:fldCharType="end"/>
      </w:r>
      <w:r w:rsidRPr="007A4AF2">
        <w:rPr>
          <w:rFonts w:asciiTheme="minorHAnsi" w:hAnsiTheme="minorHAnsi" w:cstheme="minorHAnsi"/>
        </w:rPr>
        <w:t>" er betegnelsen på byplaner utviklet av lokalsamfunn, med frivillige organisasjoner som sentrale aktører.</w:t>
      </w:r>
    </w:p>
    <w:p w14:paraId="2CB2EBC4" w14:textId="77777777" w:rsidR="007A4AF2" w:rsidRPr="007A4AF2" w:rsidRDefault="007A4AF2" w:rsidP="007A4AF2">
      <w:pPr>
        <w:rPr>
          <w:rFonts w:asciiTheme="minorHAnsi" w:hAnsiTheme="minorHAnsi" w:cstheme="minorHAnsi"/>
        </w:rPr>
      </w:pPr>
    </w:p>
    <w:p w14:paraId="672257B1" w14:textId="77777777" w:rsidR="007A4AF2" w:rsidRDefault="007A4AF2" w:rsidP="007A4AF2">
      <w:pPr>
        <w:rPr>
          <w:rFonts w:asciiTheme="minorHAnsi" w:hAnsiTheme="minorHAnsi" w:cstheme="minorHAnsi"/>
        </w:rPr>
      </w:pPr>
      <w:r w:rsidRPr="007A4AF2">
        <w:rPr>
          <w:rFonts w:asciiTheme="minorHAnsi" w:hAnsiTheme="minorHAnsi" w:cstheme="minorHAnsi"/>
        </w:rPr>
        <w:t>For et par år siden oppnevnte den britiske regjeringen en kommisjon som hadde i oppdrag å foreslå nye regler som kunne ytterligere styrke lokalbefolkningens innflytelse på stedsutviklingen. Kommisjonen fikk navnet «</w:t>
      </w:r>
      <w:proofErr w:type="spellStart"/>
      <w:r w:rsidR="00E839DC">
        <w:fldChar w:fldCharType="begin"/>
      </w:r>
      <w:r w:rsidR="00E839DC">
        <w:instrText xml:space="preserve"> HYPERLINK "https://www.gov.uk/government/groups/building-better-building-beautiful-commission" </w:instrText>
      </w:r>
      <w:r w:rsidR="00E839DC">
        <w:fldChar w:fldCharType="separate"/>
      </w:r>
      <w:r w:rsidRPr="007A4AF2">
        <w:rPr>
          <w:rStyle w:val="Hyperkobling"/>
          <w:rFonts w:asciiTheme="minorHAnsi" w:hAnsiTheme="minorHAnsi" w:cstheme="minorHAnsi"/>
        </w:rPr>
        <w:t>Building</w:t>
      </w:r>
      <w:proofErr w:type="spellEnd"/>
      <w:r w:rsidRPr="007A4AF2">
        <w:rPr>
          <w:rStyle w:val="Hyperkobling"/>
          <w:rFonts w:asciiTheme="minorHAnsi" w:hAnsiTheme="minorHAnsi" w:cstheme="minorHAnsi"/>
        </w:rPr>
        <w:t xml:space="preserve"> Better, </w:t>
      </w:r>
      <w:proofErr w:type="spellStart"/>
      <w:r w:rsidRPr="007A4AF2">
        <w:rPr>
          <w:rStyle w:val="Hyperkobling"/>
          <w:rFonts w:asciiTheme="minorHAnsi" w:hAnsiTheme="minorHAnsi" w:cstheme="minorHAnsi"/>
        </w:rPr>
        <w:t>Building</w:t>
      </w:r>
      <w:proofErr w:type="spellEnd"/>
      <w:r w:rsidRPr="007A4AF2">
        <w:rPr>
          <w:rStyle w:val="Hyperkobling"/>
          <w:rFonts w:asciiTheme="minorHAnsi" w:hAnsiTheme="minorHAnsi" w:cstheme="minorHAnsi"/>
        </w:rPr>
        <w:t xml:space="preserve"> Beautiful</w:t>
      </w:r>
      <w:r w:rsidR="00E839DC">
        <w:rPr>
          <w:rStyle w:val="Hyperkobling"/>
          <w:rFonts w:asciiTheme="minorHAnsi" w:hAnsiTheme="minorHAnsi" w:cstheme="minorHAnsi"/>
        </w:rPr>
        <w:fldChar w:fldCharType="end"/>
      </w:r>
      <w:r w:rsidRPr="007A4AF2">
        <w:rPr>
          <w:rFonts w:asciiTheme="minorHAnsi" w:hAnsiTheme="minorHAnsi" w:cstheme="minorHAnsi"/>
        </w:rPr>
        <w:t>.» Tidlig i 2020 leverte kommisjonen sin rapport, «</w:t>
      </w:r>
      <w:proofErr w:type="spellStart"/>
      <w:r w:rsidR="00E839DC">
        <w:fldChar w:fldCharType="begin"/>
      </w:r>
      <w:r w:rsidR="00E839DC">
        <w:instrText xml:space="preserve"> HYPERLINK "https://www.bdonline.co.uk/news/beautiful-schemes-should-be-fast-tracked-urges-commission/5104026.article" </w:instrText>
      </w:r>
      <w:r w:rsidR="00E839DC">
        <w:fldChar w:fldCharType="separate"/>
      </w:r>
      <w:r w:rsidRPr="007A4AF2">
        <w:rPr>
          <w:rStyle w:val="Hyperkobling"/>
          <w:rFonts w:asciiTheme="minorHAnsi" w:hAnsiTheme="minorHAnsi" w:cstheme="minorHAnsi"/>
        </w:rPr>
        <w:t>Living</w:t>
      </w:r>
      <w:proofErr w:type="spellEnd"/>
      <w:r w:rsidRPr="007A4AF2">
        <w:rPr>
          <w:rStyle w:val="Hyperkobling"/>
          <w:rFonts w:asciiTheme="minorHAnsi" w:hAnsiTheme="minorHAnsi" w:cstheme="minorHAnsi"/>
        </w:rPr>
        <w:t xml:space="preserve"> With </w:t>
      </w:r>
      <w:proofErr w:type="spellStart"/>
      <w:r w:rsidRPr="007A4AF2">
        <w:rPr>
          <w:rStyle w:val="Hyperkobling"/>
          <w:rFonts w:asciiTheme="minorHAnsi" w:hAnsiTheme="minorHAnsi" w:cstheme="minorHAnsi"/>
        </w:rPr>
        <w:t>Beauty</w:t>
      </w:r>
      <w:proofErr w:type="spellEnd"/>
      <w:r w:rsidR="00E839DC">
        <w:rPr>
          <w:rStyle w:val="Hyperkobling"/>
          <w:rFonts w:asciiTheme="minorHAnsi" w:hAnsiTheme="minorHAnsi" w:cstheme="minorHAnsi"/>
        </w:rPr>
        <w:fldChar w:fldCharType="end"/>
      </w:r>
      <w:r w:rsidRPr="007A4AF2">
        <w:rPr>
          <w:rFonts w:asciiTheme="minorHAnsi" w:hAnsiTheme="minorHAnsi" w:cstheme="minorHAnsi"/>
        </w:rPr>
        <w:t xml:space="preserve">», til regjeringen. </w:t>
      </w:r>
    </w:p>
    <w:p w14:paraId="121B745A" w14:textId="77777777" w:rsidR="007A4AF2" w:rsidRDefault="007A4AF2" w:rsidP="007A4AF2">
      <w:pPr>
        <w:rPr>
          <w:rFonts w:asciiTheme="minorHAnsi" w:hAnsiTheme="minorHAnsi" w:cstheme="minorHAnsi"/>
        </w:rPr>
      </w:pPr>
    </w:p>
    <w:p w14:paraId="670B8143" w14:textId="7D098CCE" w:rsidR="007A4AF2" w:rsidRPr="007A4AF2" w:rsidRDefault="007A4AF2" w:rsidP="007A4AF2">
      <w:pPr>
        <w:rPr>
          <w:rFonts w:asciiTheme="minorHAnsi" w:hAnsiTheme="minorHAnsi" w:cstheme="minorHAnsi"/>
        </w:rPr>
      </w:pPr>
      <w:r w:rsidRPr="007A4AF2">
        <w:rPr>
          <w:rFonts w:asciiTheme="minorHAnsi" w:hAnsiTheme="minorHAnsi" w:cstheme="minorHAnsi"/>
        </w:rPr>
        <w:t>Blant de konkrete forslagene er nye metoder for lokal styring av v</w:t>
      </w:r>
      <w:r>
        <w:rPr>
          <w:rFonts w:asciiTheme="minorHAnsi" w:hAnsiTheme="minorHAnsi" w:cstheme="minorHAnsi"/>
        </w:rPr>
        <w:t>a</w:t>
      </w:r>
      <w:r w:rsidRPr="007A4AF2">
        <w:rPr>
          <w:rFonts w:asciiTheme="minorHAnsi" w:hAnsiTheme="minorHAnsi" w:cstheme="minorHAnsi"/>
        </w:rPr>
        <w:t xml:space="preserve">lg av </w:t>
      </w:r>
      <w:proofErr w:type="spellStart"/>
      <w:r w:rsidRPr="007A4AF2">
        <w:rPr>
          <w:rFonts w:asciiTheme="minorHAnsi" w:hAnsiTheme="minorHAnsi" w:cstheme="minorHAnsi"/>
        </w:rPr>
        <w:t>byform</w:t>
      </w:r>
      <w:proofErr w:type="spellEnd"/>
      <w:r w:rsidRPr="007A4AF2">
        <w:rPr>
          <w:rFonts w:asciiTheme="minorHAnsi" w:hAnsiTheme="minorHAnsi" w:cstheme="minorHAnsi"/>
        </w:rPr>
        <w:t xml:space="preserve"> og arkitektur, slik at befolkningen opplever nybyggene som vakre og veltilpassede. Dermed vil konfliktene mellom befolkningen og utbyggerne kunne reduseres. Verdsetter lokalsamfunnet arkitekturen og skalaen i byggeprosjekter</w:t>
      </w:r>
      <w:r w:rsidR="00835B18">
        <w:rPr>
          <w:rFonts w:asciiTheme="minorHAnsi" w:hAnsiTheme="minorHAnsi" w:cstheme="minorHAnsi"/>
        </w:rPr>
        <w:t>,</w:t>
      </w:r>
      <w:r w:rsidRPr="007A4AF2">
        <w:rPr>
          <w:rFonts w:asciiTheme="minorHAnsi" w:hAnsiTheme="minorHAnsi" w:cstheme="minorHAnsi"/>
        </w:rPr>
        <w:t xml:space="preserve"> vil støtten til fortetting og boligbygging øke.</w:t>
      </w:r>
    </w:p>
    <w:p w14:paraId="3F6AD6FC" w14:textId="77777777" w:rsidR="007A4AF2" w:rsidRPr="007A4AF2" w:rsidRDefault="007A4AF2" w:rsidP="007A4AF2">
      <w:pPr>
        <w:rPr>
          <w:rFonts w:asciiTheme="minorHAnsi" w:hAnsiTheme="minorHAnsi" w:cstheme="minorHAnsi"/>
        </w:rPr>
      </w:pPr>
    </w:p>
    <w:p w14:paraId="00C64DC1" w14:textId="77777777" w:rsidR="007A4AF2" w:rsidRPr="007A4AF2" w:rsidRDefault="007A4AF2" w:rsidP="007A4AF2">
      <w:pPr>
        <w:rPr>
          <w:rFonts w:asciiTheme="minorHAnsi" w:hAnsiTheme="minorHAnsi" w:cstheme="minorHAnsi"/>
        </w:rPr>
      </w:pPr>
      <w:r w:rsidRPr="007A4AF2">
        <w:rPr>
          <w:rFonts w:asciiTheme="minorHAnsi" w:hAnsiTheme="minorHAnsi" w:cstheme="minorHAnsi"/>
        </w:rPr>
        <w:t xml:space="preserve">Et nytt, viktig dokument om stedsutvikling ble i mars 2020 offentliggjort fra Ministry </w:t>
      </w:r>
      <w:proofErr w:type="spellStart"/>
      <w:r w:rsidRPr="007A4AF2">
        <w:rPr>
          <w:rFonts w:asciiTheme="minorHAnsi" w:hAnsiTheme="minorHAnsi" w:cstheme="minorHAnsi"/>
        </w:rPr>
        <w:t>of</w:t>
      </w:r>
      <w:proofErr w:type="spellEnd"/>
      <w:r w:rsidRPr="007A4AF2">
        <w:rPr>
          <w:rFonts w:asciiTheme="minorHAnsi" w:hAnsiTheme="minorHAnsi" w:cstheme="minorHAnsi"/>
        </w:rPr>
        <w:t> </w:t>
      </w:r>
      <w:proofErr w:type="spellStart"/>
      <w:r w:rsidRPr="007A4AF2">
        <w:rPr>
          <w:rFonts w:asciiTheme="minorHAnsi" w:hAnsiTheme="minorHAnsi" w:cstheme="minorHAnsi"/>
        </w:rPr>
        <w:t>Housing</w:t>
      </w:r>
      <w:proofErr w:type="spellEnd"/>
      <w:r w:rsidRPr="007A4AF2">
        <w:rPr>
          <w:rFonts w:asciiTheme="minorHAnsi" w:hAnsiTheme="minorHAnsi" w:cstheme="minorHAnsi"/>
        </w:rPr>
        <w:t>, </w:t>
      </w:r>
      <w:proofErr w:type="spellStart"/>
      <w:r w:rsidRPr="007A4AF2">
        <w:rPr>
          <w:rFonts w:asciiTheme="minorHAnsi" w:hAnsiTheme="minorHAnsi" w:cstheme="minorHAnsi"/>
        </w:rPr>
        <w:t>Communities</w:t>
      </w:r>
      <w:proofErr w:type="spellEnd"/>
      <w:r w:rsidRPr="007A4AF2">
        <w:rPr>
          <w:rFonts w:asciiTheme="minorHAnsi" w:hAnsiTheme="minorHAnsi" w:cstheme="minorHAnsi"/>
        </w:rPr>
        <w:t xml:space="preserve"> and </w:t>
      </w:r>
      <w:proofErr w:type="spellStart"/>
      <w:r w:rsidRPr="007A4AF2">
        <w:rPr>
          <w:rFonts w:asciiTheme="minorHAnsi" w:hAnsiTheme="minorHAnsi" w:cstheme="minorHAnsi"/>
        </w:rPr>
        <w:t>Local</w:t>
      </w:r>
      <w:proofErr w:type="spellEnd"/>
      <w:r w:rsidRPr="007A4AF2">
        <w:rPr>
          <w:rFonts w:asciiTheme="minorHAnsi" w:hAnsiTheme="minorHAnsi" w:cstheme="minorHAnsi"/>
        </w:rPr>
        <w:t xml:space="preserve"> </w:t>
      </w:r>
      <w:proofErr w:type="spellStart"/>
      <w:r w:rsidRPr="007A4AF2">
        <w:rPr>
          <w:rFonts w:asciiTheme="minorHAnsi" w:hAnsiTheme="minorHAnsi" w:cstheme="minorHAnsi"/>
        </w:rPr>
        <w:t>Government</w:t>
      </w:r>
      <w:proofErr w:type="spellEnd"/>
      <w:r w:rsidRPr="007A4AF2">
        <w:rPr>
          <w:rFonts w:asciiTheme="minorHAnsi" w:hAnsiTheme="minorHAnsi" w:cstheme="minorHAnsi"/>
        </w:rPr>
        <w:t>. «</w:t>
      </w:r>
      <w:hyperlink r:id="rId9" w:history="1">
        <w:r w:rsidRPr="007A4AF2">
          <w:rPr>
            <w:rStyle w:val="Hyperkobling"/>
            <w:rFonts w:asciiTheme="minorHAnsi" w:hAnsiTheme="minorHAnsi" w:cstheme="minorHAnsi"/>
          </w:rPr>
          <w:t xml:space="preserve">Planning for </w:t>
        </w:r>
        <w:proofErr w:type="spellStart"/>
        <w:r w:rsidRPr="007A4AF2">
          <w:rPr>
            <w:rStyle w:val="Hyperkobling"/>
            <w:rFonts w:asciiTheme="minorHAnsi" w:hAnsiTheme="minorHAnsi" w:cstheme="minorHAnsi"/>
          </w:rPr>
          <w:t>the</w:t>
        </w:r>
        <w:proofErr w:type="spellEnd"/>
        <w:r w:rsidRPr="007A4AF2">
          <w:rPr>
            <w:rStyle w:val="Hyperkobling"/>
            <w:rFonts w:asciiTheme="minorHAnsi" w:hAnsiTheme="minorHAnsi" w:cstheme="minorHAnsi"/>
          </w:rPr>
          <w:t xml:space="preserve"> </w:t>
        </w:r>
        <w:proofErr w:type="spellStart"/>
        <w:r w:rsidRPr="007A4AF2">
          <w:rPr>
            <w:rStyle w:val="Hyperkobling"/>
            <w:rFonts w:asciiTheme="minorHAnsi" w:hAnsiTheme="minorHAnsi" w:cstheme="minorHAnsi"/>
          </w:rPr>
          <w:t>Future</w:t>
        </w:r>
        <w:proofErr w:type="spellEnd"/>
      </w:hyperlink>
      <w:r w:rsidRPr="007A4AF2">
        <w:rPr>
          <w:rFonts w:asciiTheme="minorHAnsi" w:hAnsiTheme="minorHAnsi" w:cstheme="minorHAnsi"/>
        </w:rPr>
        <w:t>». Her foreslås gjennomføring av de viktigste forslagene fra «</w:t>
      </w:r>
      <w:proofErr w:type="spellStart"/>
      <w:r w:rsidRPr="007A4AF2">
        <w:rPr>
          <w:rFonts w:asciiTheme="minorHAnsi" w:hAnsiTheme="minorHAnsi" w:cstheme="minorHAnsi"/>
        </w:rPr>
        <w:t>Living</w:t>
      </w:r>
      <w:proofErr w:type="spellEnd"/>
      <w:r w:rsidRPr="007A4AF2">
        <w:rPr>
          <w:rFonts w:asciiTheme="minorHAnsi" w:hAnsiTheme="minorHAnsi" w:cstheme="minorHAnsi"/>
        </w:rPr>
        <w:t xml:space="preserve"> </w:t>
      </w:r>
      <w:proofErr w:type="spellStart"/>
      <w:r w:rsidRPr="007A4AF2">
        <w:rPr>
          <w:rFonts w:asciiTheme="minorHAnsi" w:hAnsiTheme="minorHAnsi" w:cstheme="minorHAnsi"/>
        </w:rPr>
        <w:t>with</w:t>
      </w:r>
      <w:proofErr w:type="spellEnd"/>
      <w:r w:rsidRPr="007A4AF2">
        <w:rPr>
          <w:rFonts w:asciiTheme="minorHAnsi" w:hAnsiTheme="minorHAnsi" w:cstheme="minorHAnsi"/>
        </w:rPr>
        <w:t xml:space="preserve"> </w:t>
      </w:r>
      <w:proofErr w:type="spellStart"/>
      <w:r w:rsidRPr="007A4AF2">
        <w:rPr>
          <w:rFonts w:asciiTheme="minorHAnsi" w:hAnsiTheme="minorHAnsi" w:cstheme="minorHAnsi"/>
        </w:rPr>
        <w:t>Beauty</w:t>
      </w:r>
      <w:proofErr w:type="spellEnd"/>
      <w:r w:rsidRPr="007A4AF2">
        <w:rPr>
          <w:rFonts w:asciiTheme="minorHAnsi" w:hAnsiTheme="minorHAnsi" w:cstheme="minorHAnsi"/>
        </w:rPr>
        <w:t xml:space="preserve">» som lovendringer. Nye planprosesser skal sørge for at kommunene utformer «design guides and </w:t>
      </w:r>
      <w:proofErr w:type="spellStart"/>
      <w:r w:rsidRPr="007A4AF2">
        <w:rPr>
          <w:rFonts w:asciiTheme="minorHAnsi" w:hAnsiTheme="minorHAnsi" w:cstheme="minorHAnsi"/>
        </w:rPr>
        <w:t>codes</w:t>
      </w:r>
      <w:proofErr w:type="spellEnd"/>
      <w:r w:rsidRPr="007A4AF2">
        <w:rPr>
          <w:rFonts w:asciiTheme="minorHAnsi" w:hAnsiTheme="minorHAnsi" w:cstheme="minorHAnsi"/>
        </w:rPr>
        <w:t>» som sikrer at nybygg får en arkitektur som befolkningen verdsetter og anser som vakker. Regler som sikrer god tilpasning av nybygg til eksisterende byggeskikk fremheves også. Rapporten konkluderer tydelig med at arkitektonisk kvalitet ikke skal defineres av fagmiljøene, men bli basert på befolkningens preferanser og videreføring av eksisterende stedskvaliteter. </w:t>
      </w:r>
    </w:p>
    <w:p w14:paraId="52A18E2C" w14:textId="77777777" w:rsidR="007A4AF2" w:rsidRPr="007A4AF2" w:rsidRDefault="007A4AF2" w:rsidP="007A4AF2">
      <w:pPr>
        <w:rPr>
          <w:rFonts w:asciiTheme="minorHAnsi" w:hAnsiTheme="minorHAnsi" w:cstheme="minorHAnsi"/>
        </w:rPr>
      </w:pPr>
    </w:p>
    <w:p w14:paraId="1AD81C82" w14:textId="77777777" w:rsidR="007A4AF2" w:rsidRPr="007A4AF2" w:rsidRDefault="007A4AF2" w:rsidP="007A4AF2">
      <w:pPr>
        <w:rPr>
          <w:rFonts w:asciiTheme="minorHAnsi" w:hAnsiTheme="minorHAnsi" w:cstheme="minorHAnsi"/>
        </w:rPr>
      </w:pPr>
      <w:r w:rsidRPr="007A4AF2">
        <w:rPr>
          <w:rFonts w:asciiTheme="minorHAnsi" w:hAnsiTheme="minorHAnsi" w:cstheme="minorHAnsi"/>
        </w:rPr>
        <w:t>Arbeidet og forslagene fra den britiske regjeringen bør inspirere til lignende reformer i Norge. </w:t>
      </w:r>
    </w:p>
    <w:p w14:paraId="58660723" w14:textId="77777777" w:rsidR="00C02A66" w:rsidRPr="003F5E7D" w:rsidRDefault="00C02A66" w:rsidP="00CB43A0">
      <w:pPr>
        <w:rPr>
          <w:rFonts w:asciiTheme="minorHAnsi" w:hAnsiTheme="minorHAnsi" w:cstheme="minorHAnsi"/>
        </w:rPr>
      </w:pPr>
    </w:p>
    <w:p w14:paraId="7B28991B" w14:textId="77777777" w:rsidR="00D30C0E" w:rsidRPr="003F5E7D" w:rsidRDefault="00D30C0E" w:rsidP="00D472F6">
      <w:pPr>
        <w:rPr>
          <w:rFonts w:asciiTheme="minorHAnsi" w:hAnsiTheme="minorHAnsi" w:cstheme="minorHAnsi"/>
        </w:rPr>
      </w:pPr>
    </w:p>
    <w:p w14:paraId="5F8690E6" w14:textId="5032A1E9" w:rsidR="00D30C0E" w:rsidRPr="007A4AF2" w:rsidRDefault="007A4AF2" w:rsidP="007A4AF2">
      <w:pPr>
        <w:pStyle w:val="Overskrift1"/>
        <w:numPr>
          <w:ilvl w:val="0"/>
          <w:numId w:val="2"/>
        </w:numPr>
        <w:rPr>
          <w:rFonts w:asciiTheme="minorHAnsi" w:hAnsiTheme="minorHAnsi" w:cstheme="minorHAnsi"/>
          <w:b/>
          <w:bCs/>
          <w:color w:val="auto"/>
        </w:rPr>
      </w:pPr>
      <w:r w:rsidRPr="007A4AF2">
        <w:rPr>
          <w:rFonts w:asciiTheme="minorHAnsi" w:hAnsiTheme="minorHAnsi" w:cstheme="minorHAnsi"/>
          <w:b/>
          <w:bCs/>
          <w:color w:val="auto"/>
        </w:rPr>
        <w:lastRenderedPageBreak/>
        <w:t>Behov for k</w:t>
      </w:r>
      <w:r w:rsidR="00D30C0E" w:rsidRPr="007A4AF2">
        <w:rPr>
          <w:rFonts w:asciiTheme="minorHAnsi" w:hAnsiTheme="minorHAnsi" w:cstheme="minorHAnsi"/>
          <w:b/>
          <w:bCs/>
          <w:color w:val="auto"/>
        </w:rPr>
        <w:t>lart språk</w:t>
      </w:r>
    </w:p>
    <w:p w14:paraId="7801055C" w14:textId="77777777" w:rsidR="007A4AF2" w:rsidRDefault="007A4AF2" w:rsidP="00F6151D">
      <w:pPr>
        <w:rPr>
          <w:rFonts w:asciiTheme="minorHAnsi" w:hAnsiTheme="minorHAnsi" w:cstheme="minorHAnsi"/>
        </w:rPr>
      </w:pPr>
    </w:p>
    <w:p w14:paraId="64689529" w14:textId="4BB0746E" w:rsidR="00FB4C29" w:rsidRDefault="007A4AF2" w:rsidP="00F6151D">
      <w:pPr>
        <w:rPr>
          <w:rFonts w:asciiTheme="minorHAnsi" w:hAnsiTheme="minorHAnsi" w:cstheme="minorHAnsi"/>
        </w:rPr>
      </w:pPr>
      <w:r>
        <w:rPr>
          <w:rFonts w:asciiTheme="minorHAnsi" w:hAnsiTheme="minorHAnsi" w:cstheme="minorHAnsi"/>
        </w:rPr>
        <w:t xml:space="preserve">Området kommunal planlegging bruker i økende grad fagtermer og det som i mange sammenhenger kalles «stammespråk».  Dette hindrer god og positiv medvirkning fra innbyggerne.  Samtidig vet vi at </w:t>
      </w:r>
      <w:r w:rsidR="00FB4C29">
        <w:rPr>
          <w:rFonts w:asciiTheme="minorHAnsi" w:hAnsiTheme="minorHAnsi" w:cstheme="minorHAnsi"/>
        </w:rPr>
        <w:t>mange kommuner nettopp er på søk etter gode metoder for å øke befolkningens deltakelse og medvirkning.</w:t>
      </w:r>
    </w:p>
    <w:p w14:paraId="7ECF2831" w14:textId="77777777" w:rsidR="00FB4C29" w:rsidRDefault="00FB4C29" w:rsidP="00F6151D">
      <w:pPr>
        <w:rPr>
          <w:rFonts w:asciiTheme="minorHAnsi" w:hAnsiTheme="minorHAnsi" w:cstheme="minorHAnsi"/>
        </w:rPr>
      </w:pPr>
    </w:p>
    <w:p w14:paraId="3D9DCDA7" w14:textId="0C4A2FB1" w:rsidR="00FB4C29" w:rsidRDefault="00FB4C29" w:rsidP="00F6151D">
      <w:pPr>
        <w:rPr>
          <w:rFonts w:asciiTheme="minorHAnsi" w:hAnsiTheme="minorHAnsi" w:cstheme="minorHAnsi"/>
        </w:rPr>
      </w:pPr>
      <w:r>
        <w:rPr>
          <w:rFonts w:asciiTheme="minorHAnsi" w:hAnsiTheme="minorHAnsi" w:cstheme="minorHAnsi"/>
        </w:rPr>
        <w:t>Generelt har rettslig-gjøringen med kompliserte lover, forskrifter, veiledere og andre regler medført at det er svært krevende for folk flest å forstå innhold og konsekvenser av regelverket.  Dette er et hinder for medvirkning og premierer dem som har mulighet for privat, rettslig oppfølging, som ofte blir kostbart.</w:t>
      </w:r>
    </w:p>
    <w:p w14:paraId="138B941D" w14:textId="77777777" w:rsidR="00FB4C29" w:rsidRDefault="00FB4C29" w:rsidP="00F6151D">
      <w:pPr>
        <w:rPr>
          <w:rFonts w:asciiTheme="minorHAnsi" w:hAnsiTheme="minorHAnsi" w:cstheme="minorHAnsi"/>
        </w:rPr>
      </w:pPr>
    </w:p>
    <w:p w14:paraId="12B82AAA" w14:textId="31BD1365" w:rsidR="00F6151D" w:rsidRPr="003F5E7D" w:rsidRDefault="00D30C0E" w:rsidP="00F6151D">
      <w:pPr>
        <w:rPr>
          <w:rFonts w:asciiTheme="minorHAnsi" w:hAnsiTheme="minorHAnsi" w:cstheme="minorHAnsi"/>
        </w:rPr>
      </w:pPr>
      <w:r w:rsidRPr="003F5E7D">
        <w:rPr>
          <w:rFonts w:asciiTheme="minorHAnsi" w:hAnsiTheme="minorHAnsi" w:cstheme="minorHAnsi"/>
        </w:rPr>
        <w:t>For mange vil det være vanskelig å forstå formuleringene i lovendringene. Vi henviser til Klar</w:t>
      </w:r>
      <w:r w:rsidR="00F6151D" w:rsidRPr="003F5E7D">
        <w:rPr>
          <w:rFonts w:asciiTheme="minorHAnsi" w:hAnsiTheme="minorHAnsi" w:cstheme="minorHAnsi"/>
        </w:rPr>
        <w:t>s</w:t>
      </w:r>
      <w:r w:rsidRPr="003F5E7D">
        <w:rPr>
          <w:rFonts w:asciiTheme="minorHAnsi" w:hAnsiTheme="minorHAnsi" w:cstheme="minorHAnsi"/>
        </w:rPr>
        <w:t xml:space="preserve">pråk-programmet </w:t>
      </w:r>
      <w:r w:rsidR="00F6151D" w:rsidRPr="003F5E7D">
        <w:rPr>
          <w:rFonts w:asciiTheme="minorHAnsi" w:hAnsiTheme="minorHAnsi" w:cstheme="minorHAnsi"/>
        </w:rPr>
        <w:t>(</w:t>
      </w:r>
      <w:hyperlink r:id="rId10" w:history="1">
        <w:r w:rsidR="00F6151D" w:rsidRPr="003F5E7D">
          <w:rPr>
            <w:rStyle w:val="Hyperkobling"/>
            <w:rFonts w:asciiTheme="minorHAnsi" w:hAnsiTheme="minorHAnsi" w:cstheme="minorHAnsi"/>
            <w:color w:val="auto"/>
          </w:rPr>
          <w:t>www.klarspråk.no</w:t>
        </w:r>
      </w:hyperlink>
      <w:r w:rsidR="00F6151D" w:rsidRPr="003F5E7D">
        <w:rPr>
          <w:rFonts w:asciiTheme="minorHAnsi" w:hAnsiTheme="minorHAnsi" w:cstheme="minorHAnsi"/>
        </w:rPr>
        <w:t xml:space="preserve">) </w:t>
      </w:r>
      <w:r w:rsidRPr="003F5E7D">
        <w:rPr>
          <w:rFonts w:asciiTheme="minorHAnsi" w:hAnsiTheme="minorHAnsi" w:cstheme="minorHAnsi"/>
        </w:rPr>
        <w:t>som må ivaretas her</w:t>
      </w:r>
      <w:r w:rsidR="00F6151D" w:rsidRPr="003F5E7D">
        <w:rPr>
          <w:rFonts w:asciiTheme="minorHAnsi" w:hAnsiTheme="minorHAnsi" w:cstheme="minorHAnsi"/>
        </w:rPr>
        <w:t xml:space="preserve">: </w:t>
      </w:r>
    </w:p>
    <w:p w14:paraId="214BAD56" w14:textId="77777777" w:rsidR="00F6151D" w:rsidRPr="003F5E7D" w:rsidRDefault="00F6151D" w:rsidP="00F6151D">
      <w:pPr>
        <w:rPr>
          <w:rFonts w:asciiTheme="minorHAnsi" w:hAnsiTheme="minorHAnsi" w:cstheme="minorHAnsi"/>
        </w:rPr>
      </w:pPr>
    </w:p>
    <w:p w14:paraId="3B3FEBC2" w14:textId="3E4968F1" w:rsidR="00F6151D" w:rsidRPr="003F5E7D" w:rsidRDefault="00F6151D" w:rsidP="004C48FF">
      <w:pPr>
        <w:ind w:left="567" w:right="986"/>
        <w:rPr>
          <w:rFonts w:asciiTheme="minorHAnsi" w:hAnsiTheme="minorHAnsi" w:cstheme="minorHAnsi"/>
        </w:rPr>
      </w:pPr>
      <w:r w:rsidRPr="003F5E7D">
        <w:rPr>
          <w:rFonts w:asciiTheme="minorHAnsi" w:hAnsiTheme="minorHAnsi" w:cstheme="minorHAnsi"/>
        </w:rPr>
        <w:t>«Klarspråk er kommunikasjon med så tydelig ordlyd, struktur og visuell utforming at leserne i målgruppen finner informasjonen de trenger, forstår den og kan bruke den.» </w:t>
      </w:r>
    </w:p>
    <w:p w14:paraId="4871BD91" w14:textId="574BB545" w:rsidR="00D30C0E" w:rsidRPr="003F5E7D" w:rsidRDefault="00D30C0E" w:rsidP="00D30C0E">
      <w:pPr>
        <w:rPr>
          <w:rFonts w:asciiTheme="minorHAnsi" w:hAnsiTheme="minorHAnsi" w:cstheme="minorHAnsi"/>
        </w:rPr>
      </w:pPr>
    </w:p>
    <w:p w14:paraId="4E8240BC" w14:textId="77777777" w:rsidR="00D30C0E" w:rsidRPr="003F5E7D" w:rsidRDefault="00D30C0E" w:rsidP="00D30C0E">
      <w:pPr>
        <w:rPr>
          <w:rFonts w:asciiTheme="minorHAnsi" w:hAnsiTheme="minorHAnsi" w:cstheme="minorHAnsi"/>
        </w:rPr>
      </w:pPr>
    </w:p>
    <w:p w14:paraId="75FA5D10" w14:textId="77777777" w:rsidR="00D472F6" w:rsidRPr="003F5E7D" w:rsidRDefault="00D472F6" w:rsidP="00D472F6">
      <w:pPr>
        <w:rPr>
          <w:rFonts w:asciiTheme="minorHAnsi" w:hAnsiTheme="minorHAnsi" w:cstheme="minorHAnsi"/>
        </w:rPr>
      </w:pPr>
    </w:p>
    <w:p w14:paraId="2E011530" w14:textId="702A4D26" w:rsidR="00CB43A0" w:rsidRPr="00FB4C29" w:rsidRDefault="00D30C0E" w:rsidP="00FB4C29">
      <w:pPr>
        <w:pStyle w:val="Tittel"/>
        <w:numPr>
          <w:ilvl w:val="0"/>
          <w:numId w:val="2"/>
        </w:numPr>
        <w:rPr>
          <w:rFonts w:asciiTheme="minorHAnsi" w:hAnsiTheme="minorHAnsi" w:cstheme="minorHAnsi"/>
          <w:b/>
          <w:bCs/>
          <w:sz w:val="36"/>
          <w:szCs w:val="36"/>
        </w:rPr>
      </w:pPr>
      <w:proofErr w:type="spellStart"/>
      <w:r w:rsidRPr="00FB4C29">
        <w:rPr>
          <w:rFonts w:asciiTheme="minorHAnsi" w:hAnsiTheme="minorHAnsi" w:cstheme="minorHAnsi"/>
          <w:b/>
          <w:bCs/>
          <w:sz w:val="36"/>
          <w:szCs w:val="36"/>
        </w:rPr>
        <w:t>VFOs</w:t>
      </w:r>
      <w:proofErr w:type="spellEnd"/>
      <w:r w:rsidRPr="00FB4C29">
        <w:rPr>
          <w:rFonts w:asciiTheme="minorHAnsi" w:hAnsiTheme="minorHAnsi" w:cstheme="minorHAnsi"/>
          <w:b/>
          <w:bCs/>
          <w:sz w:val="36"/>
          <w:szCs w:val="36"/>
        </w:rPr>
        <w:t xml:space="preserve"> g</w:t>
      </w:r>
      <w:r w:rsidR="00D472F6" w:rsidRPr="00FB4C29">
        <w:rPr>
          <w:rFonts w:asciiTheme="minorHAnsi" w:hAnsiTheme="minorHAnsi" w:cstheme="minorHAnsi"/>
          <w:b/>
          <w:bCs/>
          <w:sz w:val="36"/>
          <w:szCs w:val="36"/>
        </w:rPr>
        <w:t xml:space="preserve">jennomgang av forslaget til nye </w:t>
      </w:r>
      <w:r w:rsidRPr="00FB4C29">
        <w:rPr>
          <w:rFonts w:asciiTheme="minorHAnsi" w:hAnsiTheme="minorHAnsi" w:cstheme="minorHAnsi"/>
          <w:b/>
          <w:bCs/>
          <w:sz w:val="36"/>
          <w:szCs w:val="36"/>
        </w:rPr>
        <w:t xml:space="preserve">lovendringer </w:t>
      </w:r>
    </w:p>
    <w:p w14:paraId="21DE8C97" w14:textId="77777777" w:rsidR="00787A10" w:rsidRPr="003F5E7D" w:rsidRDefault="00787A10" w:rsidP="00787A10">
      <w:pPr>
        <w:rPr>
          <w:rFonts w:asciiTheme="minorHAnsi" w:hAnsiTheme="minorHAnsi" w:cstheme="minorHAnsi"/>
        </w:rPr>
      </w:pPr>
    </w:p>
    <w:p w14:paraId="2E0802E4" w14:textId="37D154E8" w:rsidR="005420AA" w:rsidRPr="003F5E7D" w:rsidRDefault="005420AA" w:rsidP="005420AA">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8-1</w:t>
      </w:r>
      <w:r w:rsidR="00F377F9">
        <w:rPr>
          <w:rFonts w:asciiTheme="minorHAnsi" w:hAnsiTheme="minorHAnsi" w:cstheme="minorHAnsi"/>
          <w:color w:val="auto"/>
        </w:rPr>
        <w:t xml:space="preserve"> Regional plan</w:t>
      </w:r>
    </w:p>
    <w:p w14:paraId="541713D4" w14:textId="77777777" w:rsidR="00D91444" w:rsidRDefault="00D91444" w:rsidP="00CB43A0">
      <w:pPr>
        <w:rPr>
          <w:rFonts w:asciiTheme="minorHAnsi" w:hAnsiTheme="minorHAnsi" w:cstheme="minorHAnsi"/>
          <w:i/>
          <w:iCs/>
        </w:rPr>
      </w:pPr>
    </w:p>
    <w:p w14:paraId="7D3D00ED" w14:textId="34AFB748" w:rsidR="00CB43A0" w:rsidRPr="00A418AF" w:rsidRDefault="005E71A8" w:rsidP="00CB43A0">
      <w:pPr>
        <w:rPr>
          <w:rFonts w:asciiTheme="minorHAnsi" w:hAnsiTheme="minorHAnsi" w:cstheme="minorHAnsi"/>
        </w:rPr>
      </w:pPr>
      <w:r w:rsidRPr="00492811">
        <w:rPr>
          <w:rFonts w:asciiTheme="minorHAnsi" w:hAnsiTheme="minorHAnsi" w:cstheme="minorHAnsi"/>
        </w:rPr>
        <w:t xml:space="preserve">Forslag til lovendring i høringsnotatet: </w:t>
      </w:r>
      <w:r w:rsidR="00CB43A0" w:rsidRPr="00492811">
        <w:rPr>
          <w:rFonts w:asciiTheme="minorHAnsi" w:hAnsiTheme="minorHAnsi" w:cstheme="minorHAnsi"/>
        </w:rPr>
        <w:t xml:space="preserve">§ 8-1 nytt tredje ledd skal lyde: </w:t>
      </w:r>
    </w:p>
    <w:p w14:paraId="28596DD3" w14:textId="77777777" w:rsidR="00CB43A0" w:rsidRPr="003F5E7D" w:rsidRDefault="00CB43A0" w:rsidP="00492811">
      <w:pPr>
        <w:ind w:left="708"/>
        <w:rPr>
          <w:rFonts w:asciiTheme="minorHAnsi" w:hAnsiTheme="minorHAnsi" w:cstheme="minorHAnsi"/>
          <w:i/>
          <w:iCs/>
        </w:rPr>
      </w:pPr>
      <w:r w:rsidRPr="003F5E7D">
        <w:rPr>
          <w:rFonts w:asciiTheme="minorHAnsi" w:hAnsiTheme="minorHAnsi" w:cstheme="minorHAnsi"/>
          <w:i/>
          <w:iCs/>
        </w:rPr>
        <w:t xml:space="preserve">Departementet kan gi forskrift om tekniske kvalitetskrav til regionale planer og om inndelingen av arealsoner. </w:t>
      </w:r>
    </w:p>
    <w:p w14:paraId="09D6F685" w14:textId="77777777" w:rsidR="00D472F6" w:rsidRPr="003F5E7D" w:rsidRDefault="00D472F6" w:rsidP="00CB43A0">
      <w:pPr>
        <w:rPr>
          <w:rFonts w:asciiTheme="minorHAnsi" w:hAnsiTheme="minorHAnsi" w:cstheme="minorHAnsi"/>
        </w:rPr>
      </w:pPr>
    </w:p>
    <w:p w14:paraId="16BC0F01" w14:textId="77777777" w:rsidR="00CB43A0" w:rsidRPr="00492811" w:rsidRDefault="00CB43A0" w:rsidP="00492811">
      <w:pPr>
        <w:ind w:firstLine="708"/>
        <w:rPr>
          <w:rFonts w:asciiTheme="minorHAnsi" w:hAnsiTheme="minorHAnsi" w:cstheme="minorHAnsi"/>
          <w:i/>
          <w:iCs/>
        </w:rPr>
      </w:pPr>
      <w:r w:rsidRPr="00492811">
        <w:rPr>
          <w:rFonts w:asciiTheme="minorHAnsi" w:hAnsiTheme="minorHAnsi" w:cstheme="minorHAnsi"/>
          <w:i/>
          <w:iCs/>
        </w:rPr>
        <w:t xml:space="preserve">§ 8-1 nåværende tredje og fjerde ledd blir fjerde og femte ledd. </w:t>
      </w:r>
    </w:p>
    <w:p w14:paraId="4798662A" w14:textId="77777777" w:rsidR="00CB43A0" w:rsidRPr="003F5E7D" w:rsidRDefault="00CB43A0" w:rsidP="00CB43A0">
      <w:pPr>
        <w:rPr>
          <w:rFonts w:asciiTheme="minorHAnsi" w:hAnsiTheme="minorHAnsi" w:cstheme="minorHAnsi"/>
        </w:rPr>
      </w:pPr>
    </w:p>
    <w:p w14:paraId="3C943A11" w14:textId="77777777" w:rsidR="00D472F6" w:rsidRPr="00FB4C29" w:rsidRDefault="00D472F6" w:rsidP="00CB43A0">
      <w:pPr>
        <w:rPr>
          <w:rFonts w:asciiTheme="minorHAnsi" w:hAnsiTheme="minorHAnsi" w:cstheme="minorHAnsi"/>
          <w:u w:val="single"/>
        </w:rPr>
      </w:pPr>
      <w:r w:rsidRPr="00FB4C29">
        <w:rPr>
          <w:rFonts w:asciiTheme="minorHAnsi" w:hAnsiTheme="minorHAnsi" w:cstheme="minorHAnsi"/>
          <w:u w:val="single"/>
        </w:rPr>
        <w:t xml:space="preserve">VFO </w:t>
      </w:r>
      <w:r w:rsidR="0090405F" w:rsidRPr="00FB4C29">
        <w:rPr>
          <w:rFonts w:asciiTheme="minorHAnsi" w:hAnsiTheme="minorHAnsi" w:cstheme="minorHAnsi"/>
          <w:u w:val="single"/>
        </w:rPr>
        <w:t>støtter forslaget</w:t>
      </w:r>
    </w:p>
    <w:p w14:paraId="1D846BBB" w14:textId="736A8F4F" w:rsidR="00D472F6" w:rsidRPr="003F5E7D" w:rsidRDefault="00D472F6" w:rsidP="00CB43A0">
      <w:pPr>
        <w:rPr>
          <w:rFonts w:asciiTheme="minorHAnsi" w:hAnsiTheme="minorHAnsi" w:cstheme="minorHAnsi"/>
        </w:rPr>
      </w:pPr>
    </w:p>
    <w:p w14:paraId="4BCF0382" w14:textId="77777777" w:rsidR="005420AA" w:rsidRPr="003F5E7D" w:rsidRDefault="005420AA" w:rsidP="00CB43A0">
      <w:pPr>
        <w:rPr>
          <w:rFonts w:asciiTheme="minorHAnsi" w:hAnsiTheme="minorHAnsi" w:cstheme="minorHAnsi"/>
        </w:rPr>
      </w:pPr>
    </w:p>
    <w:p w14:paraId="293CCD52" w14:textId="495EC59A" w:rsidR="00CB43A0" w:rsidRPr="003F5E7D" w:rsidRDefault="005420AA" w:rsidP="005420AA">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12-6</w:t>
      </w:r>
      <w:r w:rsidR="00F377F9">
        <w:rPr>
          <w:rFonts w:asciiTheme="minorHAnsi" w:hAnsiTheme="minorHAnsi" w:cstheme="minorHAnsi"/>
          <w:color w:val="auto"/>
        </w:rPr>
        <w:t xml:space="preserve"> Arealformål i reguleringsplan</w:t>
      </w:r>
    </w:p>
    <w:p w14:paraId="66CBD4CD" w14:textId="77777777" w:rsidR="00D91444" w:rsidRDefault="00D91444" w:rsidP="00CB43A0">
      <w:pPr>
        <w:rPr>
          <w:rFonts w:asciiTheme="minorHAnsi" w:hAnsiTheme="minorHAnsi" w:cstheme="minorHAnsi"/>
          <w:i/>
          <w:iCs/>
        </w:rPr>
      </w:pPr>
    </w:p>
    <w:p w14:paraId="1C9D8DF2" w14:textId="766A4AFD" w:rsidR="00CB43A0" w:rsidRPr="00A418AF" w:rsidRDefault="005E71A8" w:rsidP="00CB43A0">
      <w:pPr>
        <w:rPr>
          <w:rFonts w:asciiTheme="minorHAnsi" w:hAnsiTheme="minorHAnsi" w:cstheme="minorHAnsi"/>
        </w:rPr>
      </w:pPr>
      <w:r w:rsidRPr="00492811">
        <w:rPr>
          <w:rFonts w:asciiTheme="minorHAnsi" w:hAnsiTheme="minorHAnsi" w:cstheme="minorHAnsi"/>
        </w:rPr>
        <w:t>Forslag til lovendring i høringsnotatet</w:t>
      </w:r>
      <w:r w:rsidR="0090405F" w:rsidRPr="00492811">
        <w:rPr>
          <w:rFonts w:asciiTheme="minorHAnsi" w:hAnsiTheme="minorHAnsi" w:cstheme="minorHAnsi"/>
        </w:rPr>
        <w:t xml:space="preserve">: </w:t>
      </w:r>
      <w:r w:rsidR="00CB43A0" w:rsidRPr="00492811">
        <w:rPr>
          <w:rFonts w:asciiTheme="minorHAnsi" w:hAnsiTheme="minorHAnsi" w:cstheme="minorHAnsi"/>
        </w:rPr>
        <w:t xml:space="preserve">§ 12-6 nytt andre ledd skal lyde: </w:t>
      </w:r>
    </w:p>
    <w:p w14:paraId="635B3782" w14:textId="77777777" w:rsidR="00CB43A0" w:rsidRPr="003F5E7D" w:rsidRDefault="00CB43A0" w:rsidP="00492811">
      <w:pPr>
        <w:ind w:left="708"/>
        <w:rPr>
          <w:rFonts w:asciiTheme="minorHAnsi" w:hAnsiTheme="minorHAnsi" w:cstheme="minorHAnsi"/>
        </w:rPr>
      </w:pPr>
      <w:r w:rsidRPr="003F5E7D">
        <w:rPr>
          <w:rFonts w:asciiTheme="minorHAnsi" w:hAnsiTheme="minorHAnsi" w:cstheme="minorHAnsi"/>
          <w:i/>
          <w:iCs/>
        </w:rPr>
        <w:t xml:space="preserve">Hensynsone hvor gjeldende reguleringsplan skal gjelde uendret, jf. § 11-8 tredje ledd bokstav f, kan ikke brukes i detaljregulering. </w:t>
      </w:r>
    </w:p>
    <w:p w14:paraId="3D6D51B7" w14:textId="77777777" w:rsidR="00CB43A0" w:rsidRPr="003F5E7D" w:rsidRDefault="00CB43A0" w:rsidP="00CB43A0">
      <w:pPr>
        <w:rPr>
          <w:rFonts w:asciiTheme="minorHAnsi" w:hAnsiTheme="minorHAnsi" w:cstheme="minorHAnsi"/>
          <w:i/>
          <w:iCs/>
        </w:rPr>
      </w:pPr>
    </w:p>
    <w:p w14:paraId="2ABF410C" w14:textId="77777777" w:rsidR="00283555" w:rsidRPr="00103E9F" w:rsidRDefault="00283555" w:rsidP="00283555">
      <w:pPr>
        <w:rPr>
          <w:rFonts w:asciiTheme="minorHAnsi" w:hAnsiTheme="minorHAnsi" w:cstheme="minorHAnsi"/>
          <w:u w:val="single"/>
        </w:rPr>
      </w:pPr>
      <w:r w:rsidRPr="00103E9F">
        <w:rPr>
          <w:rFonts w:asciiTheme="minorHAnsi" w:hAnsiTheme="minorHAnsi" w:cstheme="minorHAnsi"/>
          <w:u w:val="single"/>
        </w:rPr>
        <w:t>VFO støtter forslaget</w:t>
      </w:r>
    </w:p>
    <w:p w14:paraId="7A5610ED" w14:textId="12AF042E" w:rsidR="00F63D5B" w:rsidRPr="003F5E7D" w:rsidRDefault="0081488E" w:rsidP="00CB43A0">
      <w:pPr>
        <w:rPr>
          <w:rFonts w:asciiTheme="minorHAnsi" w:hAnsiTheme="minorHAnsi" w:cstheme="minorHAnsi"/>
        </w:rPr>
      </w:pPr>
      <w:r w:rsidRPr="003F5E7D">
        <w:rPr>
          <w:rFonts w:asciiTheme="minorHAnsi" w:hAnsiTheme="minorHAnsi" w:cstheme="minorHAnsi"/>
        </w:rPr>
        <w:t xml:space="preserve"> </w:t>
      </w:r>
    </w:p>
    <w:p w14:paraId="74F77CDC" w14:textId="212F1102" w:rsidR="00CB43A0" w:rsidRPr="003F5E7D" w:rsidRDefault="005420AA" w:rsidP="005420AA">
      <w:pPr>
        <w:pStyle w:val="Overskrift1"/>
        <w:rPr>
          <w:rFonts w:asciiTheme="minorHAnsi" w:hAnsiTheme="minorHAnsi" w:cstheme="minorHAnsi"/>
          <w:color w:val="auto"/>
        </w:rPr>
      </w:pPr>
      <w:proofErr w:type="spellStart"/>
      <w:r w:rsidRPr="003F5E7D">
        <w:rPr>
          <w:rFonts w:asciiTheme="minorHAnsi" w:hAnsiTheme="minorHAnsi" w:cstheme="minorHAnsi"/>
          <w:color w:val="auto"/>
        </w:rPr>
        <w:lastRenderedPageBreak/>
        <w:t>Pbl</w:t>
      </w:r>
      <w:proofErr w:type="spellEnd"/>
      <w:r w:rsidRPr="003F5E7D">
        <w:rPr>
          <w:rFonts w:asciiTheme="minorHAnsi" w:hAnsiTheme="minorHAnsi" w:cstheme="minorHAnsi"/>
          <w:color w:val="auto"/>
        </w:rPr>
        <w:t xml:space="preserve"> </w:t>
      </w:r>
      <w:r w:rsidR="00CB43A0" w:rsidRPr="003F5E7D">
        <w:rPr>
          <w:rFonts w:asciiTheme="minorHAnsi" w:hAnsiTheme="minorHAnsi" w:cstheme="minorHAnsi"/>
          <w:color w:val="auto"/>
        </w:rPr>
        <w:t>§ 19-2</w:t>
      </w:r>
      <w:r w:rsidR="00F377F9">
        <w:rPr>
          <w:rFonts w:asciiTheme="minorHAnsi" w:hAnsiTheme="minorHAnsi" w:cstheme="minorHAnsi"/>
          <w:color w:val="auto"/>
        </w:rPr>
        <w:t xml:space="preserve"> Dispensasjonsvedtaket</w:t>
      </w:r>
    </w:p>
    <w:p w14:paraId="215C8E2F" w14:textId="77777777" w:rsidR="00103E9F" w:rsidRDefault="00103E9F" w:rsidP="00CB43A0">
      <w:pPr>
        <w:rPr>
          <w:rFonts w:asciiTheme="minorHAnsi" w:hAnsiTheme="minorHAnsi" w:cstheme="minorHAnsi"/>
        </w:rPr>
      </w:pPr>
    </w:p>
    <w:p w14:paraId="0A388E5C" w14:textId="77777777" w:rsidR="00CB43A0" w:rsidRPr="00492811" w:rsidRDefault="005E71A8" w:rsidP="00CB43A0">
      <w:pPr>
        <w:rPr>
          <w:rFonts w:asciiTheme="minorHAnsi" w:hAnsiTheme="minorHAnsi" w:cstheme="minorHAnsi"/>
        </w:rPr>
      </w:pPr>
      <w:r w:rsidRPr="00492811">
        <w:rPr>
          <w:rFonts w:asciiTheme="minorHAnsi" w:hAnsiTheme="minorHAnsi" w:cstheme="minorHAnsi"/>
        </w:rPr>
        <w:t xml:space="preserve">Forslag til lovendring i høringsnotatet: </w:t>
      </w:r>
      <w:r w:rsidR="00CB43A0" w:rsidRPr="00492811">
        <w:rPr>
          <w:rFonts w:asciiTheme="minorHAnsi" w:hAnsiTheme="minorHAnsi" w:cstheme="minorHAnsi"/>
        </w:rPr>
        <w:t xml:space="preserve">§ 19-2 andre ledd skal lyde: </w:t>
      </w:r>
    </w:p>
    <w:p w14:paraId="36BA11A0" w14:textId="77777777" w:rsidR="005E71A8" w:rsidRPr="003F5E7D" w:rsidRDefault="00CB43A0" w:rsidP="00492811">
      <w:pPr>
        <w:ind w:left="708"/>
        <w:rPr>
          <w:rFonts w:asciiTheme="minorHAnsi" w:hAnsiTheme="minorHAnsi" w:cstheme="minorHAnsi"/>
        </w:rPr>
      </w:pPr>
      <w:r w:rsidRPr="003F5E7D">
        <w:rPr>
          <w:rFonts w:asciiTheme="minorHAnsi" w:hAnsiTheme="minorHAnsi" w:cstheme="minorHAnsi"/>
        </w:rPr>
        <w:t xml:space="preserve">Dispensasjon kan ikke gis dersom hensynene bak bestemmelsen det dispenseres </w:t>
      </w:r>
      <w:r w:rsidRPr="003F5E7D">
        <w:rPr>
          <w:rFonts w:asciiTheme="minorHAnsi" w:hAnsiTheme="minorHAnsi" w:cstheme="minorHAnsi"/>
          <w:i/>
          <w:iCs/>
        </w:rPr>
        <w:t xml:space="preserve">fra, hensynene </w:t>
      </w:r>
      <w:r w:rsidRPr="003F5E7D">
        <w:rPr>
          <w:rFonts w:asciiTheme="minorHAnsi" w:hAnsiTheme="minorHAnsi" w:cstheme="minorHAnsi"/>
        </w:rPr>
        <w:t xml:space="preserve">i lovens formålsbestemmelse </w:t>
      </w:r>
      <w:r w:rsidRPr="003F5E7D">
        <w:rPr>
          <w:rFonts w:asciiTheme="minorHAnsi" w:hAnsiTheme="minorHAnsi" w:cstheme="minorHAnsi"/>
          <w:i/>
          <w:iCs/>
        </w:rPr>
        <w:t>eller andre nasjonale eller regionale interesser blir vesentlig tilsidesatt</w:t>
      </w:r>
      <w:r w:rsidRPr="003F5E7D">
        <w:rPr>
          <w:rFonts w:asciiTheme="minorHAnsi" w:hAnsiTheme="minorHAnsi" w:cstheme="minorHAnsi"/>
        </w:rPr>
        <w:t xml:space="preserve">. </w:t>
      </w:r>
    </w:p>
    <w:p w14:paraId="1B42F56D" w14:textId="77777777" w:rsidR="005E71A8" w:rsidRPr="003F5E7D" w:rsidRDefault="005E71A8" w:rsidP="00CB43A0">
      <w:pPr>
        <w:rPr>
          <w:rFonts w:asciiTheme="minorHAnsi" w:hAnsiTheme="minorHAnsi" w:cstheme="minorHAnsi"/>
        </w:rPr>
      </w:pPr>
    </w:p>
    <w:p w14:paraId="72CE2951" w14:textId="65B8FDB0" w:rsidR="005E71A8" w:rsidRDefault="005E71A8" w:rsidP="00CB43A0">
      <w:pPr>
        <w:rPr>
          <w:rFonts w:asciiTheme="minorHAnsi" w:hAnsiTheme="minorHAnsi" w:cstheme="minorHAnsi"/>
          <w:b/>
          <w:bCs/>
          <w:u w:val="single"/>
        </w:rPr>
      </w:pPr>
      <w:r w:rsidRPr="00103E9F">
        <w:rPr>
          <w:rFonts w:asciiTheme="minorHAnsi" w:hAnsiTheme="minorHAnsi" w:cstheme="minorHAnsi"/>
          <w:u w:val="single"/>
        </w:rPr>
        <w:t xml:space="preserve">VFO støtter forslaget til § 19-2, </w:t>
      </w:r>
      <w:r w:rsidRPr="00103E9F">
        <w:rPr>
          <w:rFonts w:asciiTheme="minorHAnsi" w:hAnsiTheme="minorHAnsi" w:cstheme="minorHAnsi"/>
          <w:b/>
          <w:bCs/>
          <w:u w:val="single"/>
        </w:rPr>
        <w:t>annet ledd, første punktum.</w:t>
      </w:r>
    </w:p>
    <w:p w14:paraId="04E937FC" w14:textId="0215795F" w:rsidR="00492293" w:rsidRDefault="00492293" w:rsidP="00CB43A0">
      <w:pPr>
        <w:rPr>
          <w:rFonts w:asciiTheme="minorHAnsi" w:hAnsiTheme="minorHAnsi" w:cstheme="minorHAnsi"/>
          <w:b/>
          <w:bCs/>
          <w:u w:val="single"/>
        </w:rPr>
      </w:pPr>
    </w:p>
    <w:p w14:paraId="21830B65" w14:textId="61566634" w:rsidR="00492293" w:rsidRDefault="00492293" w:rsidP="00492293">
      <w:pPr>
        <w:rPr>
          <w:rFonts w:asciiTheme="minorHAnsi" w:hAnsiTheme="minorHAnsi" w:cstheme="minorHAnsi"/>
        </w:rPr>
      </w:pPr>
      <w:r>
        <w:rPr>
          <w:rFonts w:asciiTheme="minorHAnsi" w:hAnsiTheme="minorHAnsi" w:cstheme="minorHAnsi"/>
        </w:rPr>
        <w:t>Hovedinntrykket av d</w:t>
      </w:r>
      <w:r w:rsidRPr="003F5E7D">
        <w:rPr>
          <w:rFonts w:asciiTheme="minorHAnsi" w:hAnsiTheme="minorHAnsi" w:cstheme="minorHAnsi"/>
        </w:rPr>
        <w:t xml:space="preserve">epartementets forslag </w:t>
      </w:r>
      <w:r>
        <w:rPr>
          <w:rFonts w:asciiTheme="minorHAnsi" w:hAnsiTheme="minorHAnsi" w:cstheme="minorHAnsi"/>
        </w:rPr>
        <w:t>er imidlertid svekket medvirkning</w:t>
      </w:r>
      <w:r w:rsidRPr="003F5E7D">
        <w:rPr>
          <w:rFonts w:asciiTheme="minorHAnsi" w:hAnsiTheme="minorHAnsi" w:cstheme="minorHAnsi"/>
        </w:rPr>
        <w:t xml:space="preserve">, </w:t>
      </w:r>
      <w:r>
        <w:rPr>
          <w:rFonts w:asciiTheme="minorHAnsi" w:hAnsiTheme="minorHAnsi" w:cstheme="minorHAnsi"/>
        </w:rPr>
        <w:t xml:space="preserve">dårligere </w:t>
      </w:r>
      <w:r w:rsidRPr="003F5E7D">
        <w:rPr>
          <w:rFonts w:asciiTheme="minorHAnsi" w:hAnsiTheme="minorHAnsi" w:cstheme="minorHAnsi"/>
        </w:rPr>
        <w:t xml:space="preserve">rettssikkerhet og </w:t>
      </w:r>
      <w:r>
        <w:rPr>
          <w:rFonts w:asciiTheme="minorHAnsi" w:hAnsiTheme="minorHAnsi" w:cstheme="minorHAnsi"/>
        </w:rPr>
        <w:t xml:space="preserve">mindre </w:t>
      </w:r>
      <w:r w:rsidRPr="003F5E7D">
        <w:rPr>
          <w:rFonts w:asciiTheme="minorHAnsi" w:hAnsiTheme="minorHAnsi" w:cstheme="minorHAnsi"/>
        </w:rPr>
        <w:t xml:space="preserve">forutsigbarhet. Dette </w:t>
      </w:r>
      <w:r w:rsidRPr="005C0731">
        <w:rPr>
          <w:rFonts w:asciiTheme="minorHAnsi" w:hAnsiTheme="minorHAnsi" w:cstheme="minorHAnsi"/>
        </w:rPr>
        <w:t xml:space="preserve">gjelder ikke minst </w:t>
      </w:r>
      <w:r w:rsidR="00296E42" w:rsidRPr="005C0731">
        <w:rPr>
          <w:rFonts w:asciiTheme="minorHAnsi" w:hAnsiTheme="minorHAnsi" w:cstheme="minorHAnsi"/>
        </w:rPr>
        <w:t xml:space="preserve">departementets forslag til endring av </w:t>
      </w:r>
      <w:r w:rsidR="005C0731">
        <w:rPr>
          <w:rFonts w:asciiTheme="minorHAnsi" w:hAnsiTheme="minorHAnsi" w:cstheme="minorHAnsi"/>
        </w:rPr>
        <w:t>annet</w:t>
      </w:r>
      <w:r w:rsidR="00296E42" w:rsidRPr="005C0731">
        <w:rPr>
          <w:rFonts w:asciiTheme="minorHAnsi" w:hAnsiTheme="minorHAnsi" w:cstheme="minorHAnsi"/>
        </w:rPr>
        <w:t xml:space="preserve"> ledd, </w:t>
      </w:r>
      <w:r w:rsidR="005C0731">
        <w:rPr>
          <w:rFonts w:asciiTheme="minorHAnsi" w:hAnsiTheme="minorHAnsi" w:cstheme="minorHAnsi"/>
        </w:rPr>
        <w:t>annet</w:t>
      </w:r>
      <w:r w:rsidR="00296E42" w:rsidRPr="005C0731">
        <w:rPr>
          <w:rFonts w:asciiTheme="minorHAnsi" w:hAnsiTheme="minorHAnsi" w:cstheme="minorHAnsi"/>
        </w:rPr>
        <w:t xml:space="preserve"> punktum, som overlater mer </w:t>
      </w:r>
      <w:r w:rsidRPr="005C0731">
        <w:rPr>
          <w:rFonts w:asciiTheme="minorHAnsi" w:hAnsiTheme="minorHAnsi" w:cstheme="minorHAnsi"/>
        </w:rPr>
        <w:t xml:space="preserve">til </w:t>
      </w:r>
      <w:r w:rsidRPr="003F5E7D">
        <w:rPr>
          <w:rFonts w:asciiTheme="minorHAnsi" w:hAnsiTheme="minorHAnsi" w:cstheme="minorHAnsi"/>
        </w:rPr>
        <w:t xml:space="preserve">det </w:t>
      </w:r>
      <w:r>
        <w:rPr>
          <w:rFonts w:asciiTheme="minorHAnsi" w:hAnsiTheme="minorHAnsi" w:cstheme="minorHAnsi"/>
        </w:rPr>
        <w:t>kommunale</w:t>
      </w:r>
      <w:r w:rsidRPr="003F5E7D">
        <w:rPr>
          <w:rFonts w:asciiTheme="minorHAnsi" w:hAnsiTheme="minorHAnsi" w:cstheme="minorHAnsi"/>
        </w:rPr>
        <w:t xml:space="preserve"> skjønn. Dette vil fungere som en invitasjon til utbyggere som </w:t>
      </w:r>
      <w:r w:rsidR="005C0731">
        <w:rPr>
          <w:rFonts w:asciiTheme="minorHAnsi" w:hAnsiTheme="minorHAnsi" w:cstheme="minorHAnsi"/>
        </w:rPr>
        <w:t xml:space="preserve">ønsker å </w:t>
      </w:r>
      <w:r w:rsidRPr="003F5E7D">
        <w:rPr>
          <w:rFonts w:asciiTheme="minorHAnsi" w:hAnsiTheme="minorHAnsi" w:cstheme="minorHAnsi"/>
        </w:rPr>
        <w:t xml:space="preserve">spekulere i å få dispensasjon og dermed </w:t>
      </w:r>
      <w:r>
        <w:rPr>
          <w:rFonts w:asciiTheme="minorHAnsi" w:hAnsiTheme="minorHAnsi" w:cstheme="minorHAnsi"/>
        </w:rPr>
        <w:t>kunne</w:t>
      </w:r>
      <w:r w:rsidRPr="003F5E7D">
        <w:rPr>
          <w:rFonts w:asciiTheme="minorHAnsi" w:hAnsiTheme="minorHAnsi" w:cstheme="minorHAnsi"/>
        </w:rPr>
        <w:t xml:space="preserve"> oppnå høyere utnyttelse</w:t>
      </w:r>
      <w:r>
        <w:rPr>
          <w:rFonts w:asciiTheme="minorHAnsi" w:hAnsiTheme="minorHAnsi" w:cstheme="minorHAnsi"/>
        </w:rPr>
        <w:t xml:space="preserve"> av arealene</w:t>
      </w:r>
      <w:r w:rsidRPr="003F5E7D">
        <w:rPr>
          <w:rFonts w:asciiTheme="minorHAnsi" w:hAnsiTheme="minorHAnsi" w:cstheme="minorHAnsi"/>
        </w:rPr>
        <w:t xml:space="preserve">. </w:t>
      </w:r>
    </w:p>
    <w:p w14:paraId="3B58D9F7" w14:textId="77777777" w:rsidR="00492293" w:rsidRDefault="00492293" w:rsidP="00492293">
      <w:pPr>
        <w:rPr>
          <w:rFonts w:asciiTheme="minorHAnsi" w:hAnsiTheme="minorHAnsi" w:cstheme="minorHAnsi"/>
        </w:rPr>
      </w:pPr>
    </w:p>
    <w:p w14:paraId="5AAE9C04" w14:textId="33C82F02" w:rsidR="00492293" w:rsidRDefault="00492293" w:rsidP="00492293">
      <w:pPr>
        <w:rPr>
          <w:rFonts w:asciiTheme="minorHAnsi" w:hAnsiTheme="minorHAnsi" w:cstheme="minorHAnsi"/>
        </w:rPr>
      </w:pPr>
      <w:r w:rsidRPr="003F5E7D">
        <w:rPr>
          <w:rFonts w:asciiTheme="minorHAnsi" w:hAnsiTheme="minorHAnsi" w:cstheme="minorHAnsi"/>
        </w:rPr>
        <w:t xml:space="preserve">Kommunene vil i en slik situasjon oppleve et økt press fra utbyggerne som har ressurser til å engasjere arkitekter, advokater, rådgivende ingeniør o.a. i arbeidet. Kommunen, som jo representerer innbyggerne, mister sin mulighet til å stå imot </w:t>
      </w:r>
      <w:r>
        <w:rPr>
          <w:rFonts w:asciiTheme="minorHAnsi" w:hAnsiTheme="minorHAnsi" w:cstheme="minorHAnsi"/>
        </w:rPr>
        <w:t>partsargumentasjonen</w:t>
      </w:r>
      <w:r w:rsidRPr="003F5E7D">
        <w:rPr>
          <w:rFonts w:asciiTheme="minorHAnsi" w:hAnsiTheme="minorHAnsi" w:cstheme="minorHAnsi"/>
        </w:rPr>
        <w:t xml:space="preserve"> når loven ikke lenger tydelig regulerer dette og i stedet åpner for </w:t>
      </w:r>
      <w:r>
        <w:rPr>
          <w:rFonts w:asciiTheme="minorHAnsi" w:hAnsiTheme="minorHAnsi" w:cstheme="minorHAnsi"/>
        </w:rPr>
        <w:t xml:space="preserve">økt bruk av </w:t>
      </w:r>
      <w:r w:rsidRPr="003F5E7D">
        <w:rPr>
          <w:rFonts w:asciiTheme="minorHAnsi" w:hAnsiTheme="minorHAnsi" w:cstheme="minorHAnsi"/>
        </w:rPr>
        <w:t>dispensasjoner. Mektige utbyggere vil med andre ord få økt makt.</w:t>
      </w:r>
    </w:p>
    <w:p w14:paraId="77A423A3" w14:textId="77777777" w:rsidR="00492293" w:rsidRDefault="00492293" w:rsidP="00492293">
      <w:pPr>
        <w:rPr>
          <w:rFonts w:asciiTheme="minorHAnsi" w:hAnsiTheme="minorHAnsi" w:cstheme="minorHAnsi"/>
        </w:rPr>
      </w:pPr>
    </w:p>
    <w:p w14:paraId="1AE9F947" w14:textId="6E549623" w:rsidR="005E71A8" w:rsidRPr="00492811" w:rsidRDefault="005E71A8" w:rsidP="005E71A8">
      <w:pPr>
        <w:rPr>
          <w:rFonts w:asciiTheme="minorHAnsi" w:hAnsiTheme="minorHAnsi" w:cstheme="minorHAnsi"/>
        </w:rPr>
      </w:pPr>
      <w:r w:rsidRPr="00492811">
        <w:rPr>
          <w:rFonts w:asciiTheme="minorHAnsi" w:hAnsiTheme="minorHAnsi" w:cstheme="minorHAnsi"/>
        </w:rPr>
        <w:t>Forslag til lovendring i høringsnotatet: § 19-2, annet ledd, annet punktum</w:t>
      </w:r>
      <w:r w:rsidR="00A418AF">
        <w:rPr>
          <w:rFonts w:asciiTheme="minorHAnsi" w:hAnsiTheme="minorHAnsi" w:cstheme="minorHAnsi"/>
        </w:rPr>
        <w:t>:</w:t>
      </w:r>
    </w:p>
    <w:p w14:paraId="1D0CCA66" w14:textId="77777777" w:rsidR="00CB43A0" w:rsidRPr="003F5E7D" w:rsidRDefault="00CB43A0" w:rsidP="00492811">
      <w:pPr>
        <w:ind w:left="708"/>
        <w:rPr>
          <w:rFonts w:asciiTheme="minorHAnsi" w:hAnsiTheme="minorHAnsi" w:cstheme="minorHAnsi"/>
        </w:rPr>
      </w:pPr>
      <w:r w:rsidRPr="003F5E7D">
        <w:rPr>
          <w:rFonts w:asciiTheme="minorHAnsi" w:hAnsiTheme="minorHAnsi" w:cstheme="minorHAnsi"/>
          <w:i/>
          <w:iCs/>
        </w:rPr>
        <w:t xml:space="preserve">Fordelene ved å gi dispensasjon må være større enn ulempene. </w:t>
      </w:r>
      <w:r w:rsidRPr="003F5E7D">
        <w:rPr>
          <w:rFonts w:asciiTheme="minorHAnsi" w:hAnsiTheme="minorHAnsi" w:cstheme="minorHAnsi"/>
        </w:rPr>
        <w:t xml:space="preserve">Det kan ikke dispenseres fra saksbehandlingsregler. </w:t>
      </w:r>
    </w:p>
    <w:p w14:paraId="2D6E4BE1" w14:textId="77777777" w:rsidR="0090405F" w:rsidRPr="003F5E7D" w:rsidRDefault="0090405F" w:rsidP="00CB43A0">
      <w:pPr>
        <w:rPr>
          <w:rFonts w:asciiTheme="minorHAnsi" w:hAnsiTheme="minorHAnsi" w:cstheme="minorHAnsi"/>
        </w:rPr>
      </w:pPr>
    </w:p>
    <w:p w14:paraId="5437C428" w14:textId="43E7C8D2" w:rsidR="00492293" w:rsidRPr="00A1021A" w:rsidRDefault="0090405F" w:rsidP="00385E9D">
      <w:pPr>
        <w:rPr>
          <w:rFonts w:asciiTheme="minorHAnsi" w:hAnsiTheme="minorHAnsi" w:cstheme="minorHAnsi"/>
          <w:u w:val="single"/>
        </w:rPr>
      </w:pPr>
      <w:r w:rsidRPr="00A1021A">
        <w:rPr>
          <w:rFonts w:asciiTheme="minorHAnsi" w:hAnsiTheme="minorHAnsi" w:cstheme="minorHAnsi"/>
          <w:u w:val="single"/>
        </w:rPr>
        <w:t xml:space="preserve">VFO støtter </w:t>
      </w:r>
      <w:r w:rsidR="00492293" w:rsidRPr="00A1021A">
        <w:rPr>
          <w:rFonts w:asciiTheme="minorHAnsi" w:hAnsiTheme="minorHAnsi" w:cstheme="minorHAnsi"/>
          <w:u w:val="single"/>
        </w:rPr>
        <w:t xml:space="preserve">derfor </w:t>
      </w:r>
      <w:r w:rsidR="009829E7" w:rsidRPr="00A1021A">
        <w:rPr>
          <w:rFonts w:asciiTheme="minorHAnsi" w:hAnsiTheme="minorHAnsi" w:cstheme="minorHAnsi"/>
          <w:b/>
          <w:bCs/>
          <w:i/>
          <w:iCs/>
          <w:u w:val="single"/>
        </w:rPr>
        <w:t>ikke</w:t>
      </w:r>
      <w:r w:rsidRPr="00A1021A">
        <w:rPr>
          <w:rFonts w:asciiTheme="minorHAnsi" w:hAnsiTheme="minorHAnsi" w:cstheme="minorHAnsi"/>
          <w:u w:val="single"/>
        </w:rPr>
        <w:t xml:space="preserve"> forslaget til </w:t>
      </w:r>
      <w:r w:rsidR="00CB43A0" w:rsidRPr="00A1021A">
        <w:rPr>
          <w:rFonts w:asciiTheme="minorHAnsi" w:hAnsiTheme="minorHAnsi" w:cstheme="minorHAnsi"/>
          <w:u w:val="single"/>
        </w:rPr>
        <w:t>§ 19-2</w:t>
      </w:r>
      <w:r w:rsidRPr="00A1021A">
        <w:rPr>
          <w:rFonts w:asciiTheme="minorHAnsi" w:hAnsiTheme="minorHAnsi" w:cstheme="minorHAnsi"/>
          <w:u w:val="single"/>
        </w:rPr>
        <w:t xml:space="preserve">, </w:t>
      </w:r>
      <w:r w:rsidR="00CB43A0" w:rsidRPr="00A1021A">
        <w:rPr>
          <w:rFonts w:asciiTheme="minorHAnsi" w:hAnsiTheme="minorHAnsi" w:cstheme="minorHAnsi"/>
          <w:b/>
          <w:bCs/>
          <w:u w:val="single"/>
        </w:rPr>
        <w:t>annet ledd</w:t>
      </w:r>
      <w:r w:rsidRPr="00A1021A">
        <w:rPr>
          <w:rFonts w:asciiTheme="minorHAnsi" w:hAnsiTheme="minorHAnsi" w:cstheme="minorHAnsi"/>
          <w:b/>
          <w:bCs/>
          <w:u w:val="single"/>
        </w:rPr>
        <w:t xml:space="preserve">, </w:t>
      </w:r>
      <w:r w:rsidR="00CB43A0" w:rsidRPr="00A1021A">
        <w:rPr>
          <w:rFonts w:asciiTheme="minorHAnsi" w:hAnsiTheme="minorHAnsi" w:cstheme="minorHAnsi"/>
          <w:b/>
          <w:bCs/>
          <w:u w:val="single"/>
        </w:rPr>
        <w:t>annet punktum</w:t>
      </w:r>
      <w:r w:rsidR="005E71A8" w:rsidRPr="00A1021A">
        <w:rPr>
          <w:rFonts w:asciiTheme="minorHAnsi" w:hAnsiTheme="minorHAnsi" w:cstheme="minorHAnsi"/>
          <w:u w:val="single"/>
        </w:rPr>
        <w:t>.</w:t>
      </w:r>
    </w:p>
    <w:p w14:paraId="46A2919D" w14:textId="77777777" w:rsidR="00492293" w:rsidRDefault="00492293" w:rsidP="00385E9D">
      <w:pPr>
        <w:rPr>
          <w:rFonts w:asciiTheme="minorHAnsi" w:hAnsiTheme="minorHAnsi" w:cstheme="minorHAnsi"/>
        </w:rPr>
      </w:pPr>
    </w:p>
    <w:p w14:paraId="58A1E10A" w14:textId="1BAF631C" w:rsidR="00D91444" w:rsidRDefault="00CB43A0" w:rsidP="00385E9D">
      <w:pPr>
        <w:rPr>
          <w:rFonts w:asciiTheme="minorHAnsi" w:hAnsiTheme="minorHAnsi" w:cstheme="minorHAnsi"/>
        </w:rPr>
      </w:pPr>
      <w:r w:rsidRPr="003F5E7D">
        <w:rPr>
          <w:rFonts w:asciiTheme="minorHAnsi" w:hAnsiTheme="minorHAnsi" w:cstheme="minorHAnsi"/>
        </w:rPr>
        <w:t xml:space="preserve">Departementet </w:t>
      </w:r>
      <w:r w:rsidR="0090405F" w:rsidRPr="003F5E7D">
        <w:rPr>
          <w:rFonts w:asciiTheme="minorHAnsi" w:hAnsiTheme="minorHAnsi" w:cstheme="minorHAnsi"/>
        </w:rPr>
        <w:t xml:space="preserve">vil </w:t>
      </w:r>
      <w:r w:rsidRPr="003F5E7D">
        <w:rPr>
          <w:rFonts w:asciiTheme="minorHAnsi" w:hAnsiTheme="minorHAnsi" w:cstheme="minorHAnsi"/>
        </w:rPr>
        <w:t>fjerne kravet i andre punktum om at fordelene ved å gi dispensasjon skal være klart større enn ulempene, etter en samlet vurdering. Dagens krav til kvalifisert interesseovervekt av fordeler i forhold til ulemper blir dermed redusert til et krav om alminnelig interesseovervekt, dvs. slik det var i tidligere lov</w:t>
      </w:r>
      <w:r w:rsidR="00F63D5B" w:rsidRPr="003F5E7D">
        <w:rPr>
          <w:rFonts w:asciiTheme="minorHAnsi" w:hAnsiTheme="minorHAnsi" w:cstheme="minorHAnsi"/>
        </w:rPr>
        <w:t xml:space="preserve"> før 2008</w:t>
      </w:r>
      <w:r w:rsidRPr="003F5E7D">
        <w:rPr>
          <w:rFonts w:asciiTheme="minorHAnsi" w:hAnsiTheme="minorHAnsi" w:cstheme="minorHAnsi"/>
        </w:rPr>
        <w:t>.</w:t>
      </w:r>
      <w:r w:rsidR="0090405F" w:rsidRPr="003F5E7D">
        <w:rPr>
          <w:rFonts w:asciiTheme="minorHAnsi" w:hAnsiTheme="minorHAnsi" w:cstheme="minorHAnsi"/>
        </w:rPr>
        <w:t xml:space="preserve"> </w:t>
      </w:r>
    </w:p>
    <w:p w14:paraId="0C31B592" w14:textId="77777777" w:rsidR="00D91444" w:rsidRDefault="00D91444" w:rsidP="00385E9D">
      <w:pPr>
        <w:rPr>
          <w:rFonts w:asciiTheme="minorHAnsi" w:hAnsiTheme="minorHAnsi" w:cstheme="minorHAnsi"/>
        </w:rPr>
      </w:pPr>
    </w:p>
    <w:p w14:paraId="3EBF7D9C" w14:textId="30D63AAB" w:rsidR="00385E9D" w:rsidRPr="003F5E7D" w:rsidRDefault="00385E9D" w:rsidP="00385E9D">
      <w:pPr>
        <w:rPr>
          <w:rFonts w:asciiTheme="minorHAnsi" w:hAnsiTheme="minorHAnsi" w:cstheme="minorHAnsi"/>
        </w:rPr>
      </w:pPr>
      <w:r w:rsidRPr="003F5E7D">
        <w:rPr>
          <w:rFonts w:asciiTheme="minorHAnsi" w:hAnsiTheme="minorHAnsi" w:cstheme="minorHAnsi"/>
        </w:rPr>
        <w:t>Det utydelige krave</w:t>
      </w:r>
      <w:r w:rsidR="00640370" w:rsidRPr="003F5E7D">
        <w:rPr>
          <w:rFonts w:asciiTheme="minorHAnsi" w:hAnsiTheme="minorHAnsi" w:cstheme="minorHAnsi"/>
        </w:rPr>
        <w:t>t</w:t>
      </w:r>
      <w:r w:rsidRPr="003F5E7D">
        <w:rPr>
          <w:rFonts w:asciiTheme="minorHAnsi" w:hAnsiTheme="minorHAnsi" w:cstheme="minorHAnsi"/>
        </w:rPr>
        <w:t xml:space="preserve"> i daværende § 7 om «særlige grunner» for dispensasjon medførte et vell av innvilgede dispensasjoner, uten rot i faglige betraktninger, og som først og fremst ga fordeler for private byggherrer. Dette ønsket man å komme bort i fra med dagens </w:t>
      </w:r>
      <w:r w:rsidR="00A418AF">
        <w:rPr>
          <w:rFonts w:asciiTheme="minorHAnsi" w:hAnsiTheme="minorHAnsi" w:cstheme="minorHAnsi"/>
        </w:rPr>
        <w:t>lov</w:t>
      </w:r>
      <w:r w:rsidR="00A418AF" w:rsidRPr="003F5E7D">
        <w:rPr>
          <w:rFonts w:asciiTheme="minorHAnsi" w:hAnsiTheme="minorHAnsi" w:cstheme="minorHAnsi"/>
        </w:rPr>
        <w:t xml:space="preserve"> </w:t>
      </w:r>
      <w:r w:rsidRPr="003F5E7D">
        <w:rPr>
          <w:rFonts w:asciiTheme="minorHAnsi" w:hAnsiTheme="minorHAnsi" w:cstheme="minorHAnsi"/>
        </w:rPr>
        <w:t>og da især i forhold til kommuneplanens arealdel og vedtatte reguleringsplaner. Slike planer blir til etter langvarige prosesser som ivaretar lovens bestemmelser om utstrakt medvirkning fra ulike interesser. Å legge opp til en dispensasjonsbestemmelse som uthuler vedtatt planer, vil i praksis kunne bidra til å redusere betydningen av lovpålagt medvirkning og kan ikke støttes av VFO.</w:t>
      </w:r>
    </w:p>
    <w:p w14:paraId="6C26E6AD" w14:textId="77777777" w:rsidR="00385E9D" w:rsidRPr="003F5E7D" w:rsidRDefault="00385E9D" w:rsidP="00CB43A0">
      <w:pPr>
        <w:rPr>
          <w:rFonts w:asciiTheme="minorHAnsi" w:hAnsiTheme="minorHAnsi" w:cstheme="minorHAnsi"/>
        </w:rPr>
      </w:pPr>
    </w:p>
    <w:p w14:paraId="7B61CDCD" w14:textId="2D342135" w:rsidR="00CB43A0" w:rsidRPr="003F5E7D" w:rsidRDefault="00CB43A0" w:rsidP="00CB43A0">
      <w:pPr>
        <w:rPr>
          <w:rFonts w:asciiTheme="minorHAnsi" w:hAnsiTheme="minorHAnsi" w:cstheme="minorHAnsi"/>
        </w:rPr>
      </w:pPr>
      <w:r w:rsidRPr="003F5E7D">
        <w:rPr>
          <w:rFonts w:asciiTheme="minorHAnsi" w:hAnsiTheme="minorHAnsi" w:cstheme="minorHAnsi"/>
        </w:rPr>
        <w:t xml:space="preserve">Forslaget øker kommunens mulighet til å dispensere fra </w:t>
      </w:r>
      <w:r w:rsidR="00D91444">
        <w:rPr>
          <w:rFonts w:asciiTheme="minorHAnsi" w:hAnsiTheme="minorHAnsi" w:cstheme="minorHAnsi"/>
        </w:rPr>
        <w:t>vedtatte planer</w:t>
      </w:r>
      <w:r w:rsidRPr="003F5E7D">
        <w:rPr>
          <w:rFonts w:asciiTheme="minorHAnsi" w:hAnsiTheme="minorHAnsi" w:cstheme="minorHAnsi"/>
        </w:rPr>
        <w:t xml:space="preserve"> og svekker fylkesmannens mulighet til å ivareta nasjonale og regionale interesser.</w:t>
      </w:r>
      <w:r w:rsidR="00D91444">
        <w:rPr>
          <w:rFonts w:asciiTheme="minorHAnsi" w:hAnsiTheme="minorHAnsi" w:cstheme="minorHAnsi"/>
        </w:rPr>
        <w:t xml:space="preserve"> Vi ser ikke bort fra at mulighetene for dispensasjon også blir en ventil for mangelfull og ikke bærekr</w:t>
      </w:r>
      <w:r w:rsidR="00A418AF">
        <w:rPr>
          <w:rFonts w:asciiTheme="minorHAnsi" w:hAnsiTheme="minorHAnsi" w:cstheme="minorHAnsi"/>
        </w:rPr>
        <w:t>a</w:t>
      </w:r>
      <w:r w:rsidR="00D91444">
        <w:rPr>
          <w:rFonts w:asciiTheme="minorHAnsi" w:hAnsiTheme="minorHAnsi" w:cstheme="minorHAnsi"/>
        </w:rPr>
        <w:t>ftig planlegging.</w:t>
      </w:r>
    </w:p>
    <w:p w14:paraId="366B4742" w14:textId="4C997F73" w:rsidR="00D92FC7" w:rsidRPr="003F5E7D" w:rsidRDefault="00D92FC7" w:rsidP="00CB43A0">
      <w:pPr>
        <w:rPr>
          <w:rFonts w:asciiTheme="minorHAnsi" w:hAnsiTheme="minorHAnsi" w:cstheme="minorHAnsi"/>
        </w:rPr>
      </w:pPr>
    </w:p>
    <w:p w14:paraId="72213438" w14:textId="77777777" w:rsidR="0090405F" w:rsidRPr="003F5E7D" w:rsidRDefault="0090405F" w:rsidP="00CB43A0">
      <w:pPr>
        <w:rPr>
          <w:rFonts w:asciiTheme="minorHAnsi" w:hAnsiTheme="minorHAnsi" w:cstheme="minorHAnsi"/>
        </w:rPr>
      </w:pPr>
    </w:p>
    <w:p w14:paraId="7EDD4732" w14:textId="78D1E1EA" w:rsidR="005E71A8" w:rsidRPr="00492811" w:rsidRDefault="005E71A8" w:rsidP="00A1021A">
      <w:pPr>
        <w:rPr>
          <w:rFonts w:asciiTheme="minorHAnsi" w:hAnsiTheme="minorHAnsi" w:cstheme="minorHAnsi"/>
          <w:u w:val="single"/>
        </w:rPr>
      </w:pPr>
      <w:r w:rsidRPr="00492811">
        <w:rPr>
          <w:rFonts w:asciiTheme="minorHAnsi" w:hAnsiTheme="minorHAnsi" w:cstheme="minorHAnsi"/>
          <w:u w:val="single"/>
        </w:rPr>
        <w:t>Vårt forslag til § 19-2, annet ledd, annet punktum</w:t>
      </w:r>
      <w:r w:rsidR="0022796C">
        <w:rPr>
          <w:rFonts w:asciiTheme="minorHAnsi" w:hAnsiTheme="minorHAnsi" w:cstheme="minorHAnsi"/>
          <w:u w:val="single"/>
        </w:rPr>
        <w:t>:</w:t>
      </w:r>
    </w:p>
    <w:p w14:paraId="1FD76C18" w14:textId="77777777" w:rsidR="00A1021A" w:rsidRPr="00D91444" w:rsidRDefault="00A1021A" w:rsidP="00A1021A">
      <w:pPr>
        <w:rPr>
          <w:rFonts w:asciiTheme="minorHAnsi" w:hAnsiTheme="minorHAnsi" w:cstheme="minorHAnsi"/>
          <w:i/>
          <w:iCs/>
          <w:u w:val="single"/>
        </w:rPr>
      </w:pPr>
    </w:p>
    <w:p w14:paraId="0A0136F0" w14:textId="265AA259" w:rsidR="00CB43A0" w:rsidRDefault="005E71A8" w:rsidP="00492811">
      <w:pPr>
        <w:ind w:left="708"/>
        <w:rPr>
          <w:rFonts w:asciiTheme="minorHAnsi" w:hAnsiTheme="minorHAnsi" w:cstheme="minorHAnsi"/>
        </w:rPr>
      </w:pPr>
      <w:r w:rsidRPr="003F5E7D">
        <w:rPr>
          <w:rFonts w:asciiTheme="minorHAnsi" w:hAnsiTheme="minorHAnsi" w:cstheme="minorHAnsi"/>
          <w:i/>
          <w:iCs/>
        </w:rPr>
        <w:t xml:space="preserve">Fordelene ved å gi dispensasjon må være </w:t>
      </w:r>
      <w:r w:rsidRPr="003F5E7D">
        <w:rPr>
          <w:rFonts w:asciiTheme="minorHAnsi" w:hAnsiTheme="minorHAnsi" w:cstheme="minorHAnsi"/>
          <w:b/>
          <w:bCs/>
          <w:u w:val="single"/>
        </w:rPr>
        <w:t>klart</w:t>
      </w:r>
      <w:r w:rsidRPr="003F5E7D">
        <w:rPr>
          <w:rFonts w:asciiTheme="minorHAnsi" w:hAnsiTheme="minorHAnsi" w:cstheme="minorHAnsi"/>
          <w:i/>
          <w:iCs/>
        </w:rPr>
        <w:t xml:space="preserve"> større enn ulempene</w:t>
      </w:r>
      <w:r w:rsidR="00001746" w:rsidRPr="003F5E7D">
        <w:rPr>
          <w:rFonts w:asciiTheme="minorHAnsi" w:hAnsiTheme="minorHAnsi" w:cstheme="minorHAnsi"/>
          <w:i/>
          <w:iCs/>
        </w:rPr>
        <w:t xml:space="preserve"> </w:t>
      </w:r>
      <w:r w:rsidR="00001746" w:rsidRPr="003F5E7D">
        <w:rPr>
          <w:rFonts w:asciiTheme="minorHAnsi" w:hAnsiTheme="minorHAnsi" w:cstheme="minorHAnsi"/>
          <w:b/>
          <w:bCs/>
          <w:u w:val="single"/>
        </w:rPr>
        <w:t>etter en samlet vurdering</w:t>
      </w:r>
      <w:r w:rsidRPr="003F5E7D">
        <w:rPr>
          <w:rFonts w:asciiTheme="minorHAnsi" w:hAnsiTheme="minorHAnsi" w:cstheme="minorHAnsi"/>
          <w:i/>
          <w:iCs/>
        </w:rPr>
        <w:t xml:space="preserve">. </w:t>
      </w:r>
      <w:r w:rsidRPr="003F5E7D">
        <w:rPr>
          <w:rFonts w:asciiTheme="minorHAnsi" w:hAnsiTheme="minorHAnsi" w:cstheme="minorHAnsi"/>
        </w:rPr>
        <w:t>Det kan ikke dispenseres fra saksbehandlingsregler.</w:t>
      </w:r>
    </w:p>
    <w:p w14:paraId="7E12EAB3" w14:textId="77777777" w:rsidR="00A1021A" w:rsidRPr="003F5E7D" w:rsidRDefault="00A1021A" w:rsidP="00A1021A">
      <w:pPr>
        <w:rPr>
          <w:rFonts w:asciiTheme="minorHAnsi" w:hAnsiTheme="minorHAnsi" w:cstheme="minorHAnsi"/>
        </w:rPr>
      </w:pPr>
    </w:p>
    <w:p w14:paraId="6BA54CB5" w14:textId="77777777" w:rsidR="005E71A8" w:rsidRPr="003F5E7D" w:rsidRDefault="005E71A8" w:rsidP="00CB43A0">
      <w:pPr>
        <w:rPr>
          <w:rFonts w:asciiTheme="minorHAnsi" w:hAnsiTheme="minorHAnsi" w:cstheme="minorHAnsi"/>
        </w:rPr>
      </w:pPr>
    </w:p>
    <w:p w14:paraId="3FE1256B" w14:textId="77777777" w:rsidR="008D09A4" w:rsidRDefault="00081320" w:rsidP="00CB43A0">
      <w:pPr>
        <w:rPr>
          <w:rFonts w:asciiTheme="minorHAnsi" w:hAnsiTheme="minorHAnsi" w:cstheme="minorHAnsi"/>
          <w:i/>
          <w:iCs/>
        </w:rPr>
      </w:pPr>
      <w:r w:rsidRPr="00492811">
        <w:rPr>
          <w:rFonts w:asciiTheme="minorHAnsi" w:hAnsiTheme="minorHAnsi" w:cstheme="minorHAnsi"/>
        </w:rPr>
        <w:t>Forslag til lovendring i høringsnotatet:</w:t>
      </w:r>
      <w:r w:rsidRPr="003F5E7D">
        <w:rPr>
          <w:rFonts w:asciiTheme="minorHAnsi" w:hAnsiTheme="minorHAnsi" w:cstheme="minorHAnsi"/>
          <w:i/>
          <w:iCs/>
        </w:rPr>
        <w:t xml:space="preserve"> </w:t>
      </w:r>
    </w:p>
    <w:p w14:paraId="35FC24D0" w14:textId="77777777" w:rsidR="008D09A4" w:rsidRDefault="008D09A4" w:rsidP="00CB43A0">
      <w:pPr>
        <w:rPr>
          <w:rFonts w:asciiTheme="minorHAnsi" w:hAnsiTheme="minorHAnsi" w:cstheme="minorHAnsi"/>
          <w:i/>
          <w:iCs/>
        </w:rPr>
      </w:pPr>
    </w:p>
    <w:p w14:paraId="2CF07273" w14:textId="3B653DAF" w:rsidR="00CB43A0" w:rsidRDefault="00CB43A0" w:rsidP="00492811">
      <w:pPr>
        <w:ind w:firstLine="708"/>
        <w:rPr>
          <w:rFonts w:asciiTheme="minorHAnsi" w:hAnsiTheme="minorHAnsi" w:cstheme="minorHAnsi"/>
          <w:i/>
          <w:iCs/>
        </w:rPr>
      </w:pPr>
      <w:r w:rsidRPr="003F5E7D">
        <w:rPr>
          <w:rFonts w:asciiTheme="minorHAnsi" w:hAnsiTheme="minorHAnsi" w:cstheme="minorHAnsi"/>
          <w:i/>
          <w:iCs/>
        </w:rPr>
        <w:t xml:space="preserve">§ 19-2 fjerde ledd oppheves </w:t>
      </w:r>
    </w:p>
    <w:p w14:paraId="0D651D02" w14:textId="77777777" w:rsidR="00D91444" w:rsidRPr="003F5E7D" w:rsidRDefault="00D91444" w:rsidP="00CB43A0">
      <w:pPr>
        <w:rPr>
          <w:rFonts w:asciiTheme="minorHAnsi" w:hAnsiTheme="minorHAnsi" w:cstheme="minorHAnsi"/>
        </w:rPr>
      </w:pPr>
    </w:p>
    <w:p w14:paraId="3E057A17" w14:textId="77777777" w:rsidR="00D91444" w:rsidRPr="00D91444" w:rsidRDefault="00CB43A0" w:rsidP="00CB43A0">
      <w:pPr>
        <w:rPr>
          <w:rFonts w:asciiTheme="minorHAnsi" w:hAnsiTheme="minorHAnsi" w:cstheme="minorHAnsi"/>
          <w:u w:val="single"/>
        </w:rPr>
      </w:pPr>
      <w:r w:rsidRPr="00D91444">
        <w:rPr>
          <w:rFonts w:asciiTheme="minorHAnsi" w:hAnsiTheme="minorHAnsi" w:cstheme="minorHAnsi"/>
          <w:u w:val="single"/>
        </w:rPr>
        <w:t xml:space="preserve">VFO støtter </w:t>
      </w:r>
      <w:r w:rsidR="009829E7" w:rsidRPr="00D91444">
        <w:rPr>
          <w:rFonts w:asciiTheme="minorHAnsi" w:hAnsiTheme="minorHAnsi" w:cstheme="minorHAnsi"/>
          <w:b/>
          <w:bCs/>
          <w:i/>
          <w:iCs/>
          <w:u w:val="single"/>
        </w:rPr>
        <w:t xml:space="preserve">ikke </w:t>
      </w:r>
      <w:r w:rsidRPr="00D91444">
        <w:rPr>
          <w:rFonts w:asciiTheme="minorHAnsi" w:hAnsiTheme="minorHAnsi" w:cstheme="minorHAnsi"/>
          <w:u w:val="single"/>
        </w:rPr>
        <w:t>forslaget.</w:t>
      </w:r>
      <w:r w:rsidR="00081320" w:rsidRPr="00D91444">
        <w:rPr>
          <w:rFonts w:asciiTheme="minorHAnsi" w:hAnsiTheme="minorHAnsi" w:cstheme="minorHAnsi"/>
          <w:u w:val="single"/>
        </w:rPr>
        <w:t xml:space="preserve"> </w:t>
      </w:r>
    </w:p>
    <w:p w14:paraId="1F059192" w14:textId="77777777" w:rsidR="00D91444" w:rsidRDefault="00D91444" w:rsidP="00CB43A0">
      <w:pPr>
        <w:rPr>
          <w:rFonts w:asciiTheme="minorHAnsi" w:hAnsiTheme="minorHAnsi" w:cstheme="minorHAnsi"/>
        </w:rPr>
      </w:pPr>
    </w:p>
    <w:p w14:paraId="3B405392" w14:textId="259570C3" w:rsidR="002D187F" w:rsidRPr="003F5E7D" w:rsidRDefault="00FB5C81" w:rsidP="00CB43A0">
      <w:pPr>
        <w:rPr>
          <w:rFonts w:asciiTheme="minorHAnsi" w:hAnsiTheme="minorHAnsi" w:cstheme="minorHAnsi"/>
        </w:rPr>
      </w:pPr>
      <w:r>
        <w:rPr>
          <w:rFonts w:asciiTheme="minorHAnsi" w:hAnsiTheme="minorHAnsi" w:cstheme="minorHAnsi"/>
        </w:rPr>
        <w:t>M</w:t>
      </w:r>
      <w:r w:rsidR="008D09A4">
        <w:rPr>
          <w:rFonts w:asciiTheme="minorHAnsi" w:hAnsiTheme="minorHAnsi" w:cstheme="minorHAnsi"/>
        </w:rPr>
        <w:t>ed dette forslaget</w:t>
      </w:r>
      <w:r w:rsidR="00081320" w:rsidRPr="003F5E7D">
        <w:rPr>
          <w:rFonts w:asciiTheme="minorHAnsi" w:hAnsiTheme="minorHAnsi" w:cstheme="minorHAnsi"/>
        </w:rPr>
        <w:t xml:space="preserve"> vil k</w:t>
      </w:r>
      <w:r w:rsidR="00CB43A0" w:rsidRPr="003F5E7D">
        <w:rPr>
          <w:rFonts w:asciiTheme="minorHAnsi" w:hAnsiTheme="minorHAnsi" w:cstheme="minorHAnsi"/>
        </w:rPr>
        <w:t xml:space="preserve">ommunens etater få mer makt ved at de kan innvilge flere dispensasjoner og </w:t>
      </w:r>
      <w:r w:rsidR="00081320" w:rsidRPr="003F5E7D">
        <w:rPr>
          <w:rFonts w:asciiTheme="minorHAnsi" w:hAnsiTheme="minorHAnsi" w:cstheme="minorHAnsi"/>
        </w:rPr>
        <w:t xml:space="preserve">gjennom dette </w:t>
      </w:r>
      <w:r w:rsidR="00CB43A0" w:rsidRPr="003F5E7D">
        <w:rPr>
          <w:rFonts w:asciiTheme="minorHAnsi" w:hAnsiTheme="minorHAnsi" w:cstheme="minorHAnsi"/>
        </w:rPr>
        <w:t xml:space="preserve">uthule gjeldende </w:t>
      </w:r>
      <w:r w:rsidR="006C7070" w:rsidRPr="003F5E7D">
        <w:rPr>
          <w:rFonts w:asciiTheme="minorHAnsi" w:hAnsiTheme="minorHAnsi" w:cstheme="minorHAnsi"/>
        </w:rPr>
        <w:t xml:space="preserve">arealplaner og </w:t>
      </w:r>
      <w:r w:rsidR="00CB43A0" w:rsidRPr="003F5E7D">
        <w:rPr>
          <w:rFonts w:asciiTheme="minorHAnsi" w:hAnsiTheme="minorHAnsi" w:cstheme="minorHAnsi"/>
        </w:rPr>
        <w:t>reguleringsplan</w:t>
      </w:r>
      <w:r w:rsidR="006C7070" w:rsidRPr="003F5E7D">
        <w:rPr>
          <w:rFonts w:asciiTheme="minorHAnsi" w:hAnsiTheme="minorHAnsi" w:cstheme="minorHAnsi"/>
        </w:rPr>
        <w:t>er</w:t>
      </w:r>
      <w:r w:rsidR="00CB43A0" w:rsidRPr="003F5E7D">
        <w:rPr>
          <w:rFonts w:asciiTheme="minorHAnsi" w:hAnsiTheme="minorHAnsi" w:cstheme="minorHAnsi"/>
        </w:rPr>
        <w:t>.</w:t>
      </w:r>
    </w:p>
    <w:p w14:paraId="0AF46BA9" w14:textId="77777777" w:rsidR="002D187F" w:rsidRPr="003F5E7D" w:rsidRDefault="002D187F" w:rsidP="00CB43A0">
      <w:pPr>
        <w:rPr>
          <w:rFonts w:asciiTheme="minorHAnsi" w:hAnsiTheme="minorHAnsi" w:cstheme="minorHAnsi"/>
        </w:rPr>
      </w:pPr>
    </w:p>
    <w:p w14:paraId="7E5C3298" w14:textId="21409A60" w:rsidR="002D187F" w:rsidRPr="003F5E7D" w:rsidRDefault="00385E9D" w:rsidP="00CB43A0">
      <w:pPr>
        <w:rPr>
          <w:rFonts w:asciiTheme="minorHAnsi" w:hAnsiTheme="minorHAnsi" w:cstheme="minorHAnsi"/>
        </w:rPr>
      </w:pPr>
      <w:r w:rsidRPr="003F5E7D">
        <w:rPr>
          <w:rFonts w:asciiTheme="minorHAnsi" w:hAnsiTheme="minorHAnsi" w:cstheme="minorHAnsi"/>
        </w:rPr>
        <w:t xml:space="preserve">Forslaget legger opp til at dagens høringsordning fjernes, der berørte statlig og regionale myndigheter får uttale seg til søknadene før det ev. gis dispensasjon og at deres uttalelser skal tillegges særlig vekt i kommunens dispensasjonsvurdering. </w:t>
      </w:r>
    </w:p>
    <w:p w14:paraId="5C5B0953" w14:textId="77777777" w:rsidR="002D187F" w:rsidRPr="003F5E7D" w:rsidRDefault="002D187F" w:rsidP="00CB43A0">
      <w:pPr>
        <w:rPr>
          <w:rFonts w:asciiTheme="minorHAnsi" w:hAnsiTheme="minorHAnsi" w:cstheme="minorHAnsi"/>
        </w:rPr>
      </w:pPr>
    </w:p>
    <w:p w14:paraId="6B09C656" w14:textId="240A9652" w:rsidR="002D187F" w:rsidRPr="003F5E7D" w:rsidRDefault="00385E9D" w:rsidP="00CB43A0">
      <w:pPr>
        <w:rPr>
          <w:rFonts w:asciiTheme="minorHAnsi" w:hAnsiTheme="minorHAnsi" w:cstheme="minorHAnsi"/>
        </w:rPr>
      </w:pPr>
      <w:r w:rsidRPr="003F5E7D">
        <w:rPr>
          <w:rFonts w:asciiTheme="minorHAnsi" w:hAnsiTheme="minorHAnsi" w:cstheme="minorHAnsi"/>
        </w:rPr>
        <w:t>I tillegg fjernes punktet om at kommunen ikke bør gi dispensasjon når direkte berørt statlig eller regional myndighet har uttalt seg negativt til søknaden. Dette innebærer at den nødvendige sikkerhetsventilen man i dag har i dispensasjonsordningen, ved at for eksempel fylkesmennene har en viktig rolle i dispensasjonssaker, forsvinner. Fylkesmennene ivaretar bl</w:t>
      </w:r>
      <w:r w:rsidR="002D187F" w:rsidRPr="003F5E7D">
        <w:rPr>
          <w:rFonts w:asciiTheme="minorHAnsi" w:hAnsiTheme="minorHAnsi" w:cstheme="minorHAnsi"/>
        </w:rPr>
        <w:t xml:space="preserve">ant annet </w:t>
      </w:r>
      <w:r w:rsidR="00CB43A0" w:rsidRPr="003F5E7D">
        <w:rPr>
          <w:rFonts w:asciiTheme="minorHAnsi" w:hAnsiTheme="minorHAnsi" w:cstheme="minorHAnsi"/>
        </w:rPr>
        <w:t xml:space="preserve">overordnede målsetninger om miljø og god stedsutvikling, vern av natur/nærområder, bokvalitet, miljøhensyn m.m. </w:t>
      </w:r>
      <w:r w:rsidR="002D187F" w:rsidRPr="003F5E7D">
        <w:rPr>
          <w:rFonts w:asciiTheme="minorHAnsi" w:hAnsiTheme="minorHAnsi" w:cstheme="minorHAnsi"/>
        </w:rPr>
        <w:t xml:space="preserve">Ved å vingeklippe bl.a. fylkesmennenes rolle, vil også den vanlige innbyggers interesser </w:t>
      </w:r>
      <w:r w:rsidR="00CB43A0" w:rsidRPr="003F5E7D">
        <w:rPr>
          <w:rFonts w:asciiTheme="minorHAnsi" w:hAnsiTheme="minorHAnsi" w:cstheme="minorHAnsi"/>
        </w:rPr>
        <w:t>bli skadelidende</w:t>
      </w:r>
      <w:r w:rsidR="002D187F" w:rsidRPr="003F5E7D">
        <w:rPr>
          <w:rFonts w:asciiTheme="minorHAnsi" w:hAnsiTheme="minorHAnsi" w:cstheme="minorHAnsi"/>
        </w:rPr>
        <w:t xml:space="preserve">. </w:t>
      </w:r>
    </w:p>
    <w:p w14:paraId="4320E17B" w14:textId="77777777" w:rsidR="002D187F" w:rsidRPr="003F5E7D" w:rsidRDefault="002D187F" w:rsidP="00CB43A0">
      <w:pPr>
        <w:rPr>
          <w:rFonts w:asciiTheme="minorHAnsi" w:hAnsiTheme="minorHAnsi" w:cstheme="minorHAnsi"/>
        </w:rPr>
      </w:pPr>
    </w:p>
    <w:p w14:paraId="68984B7D" w14:textId="77777777" w:rsidR="00A1021A" w:rsidRDefault="00CB43A0" w:rsidP="00CB43A0">
      <w:pPr>
        <w:rPr>
          <w:rFonts w:asciiTheme="minorHAnsi" w:hAnsiTheme="minorHAnsi" w:cstheme="minorHAnsi"/>
        </w:rPr>
      </w:pPr>
      <w:r w:rsidRPr="003F5E7D">
        <w:rPr>
          <w:rFonts w:asciiTheme="minorHAnsi" w:hAnsiTheme="minorHAnsi" w:cstheme="minorHAnsi"/>
        </w:rPr>
        <w:t xml:space="preserve">Det er vårt syn at det vil være i strid med plan- og bygningslovens formålsparagraf å fjerne </w:t>
      </w:r>
      <w:r w:rsidR="00081320" w:rsidRPr="003F5E7D">
        <w:rPr>
          <w:rFonts w:asciiTheme="minorHAnsi" w:hAnsiTheme="minorHAnsi" w:cstheme="minorHAnsi"/>
        </w:rPr>
        <w:t xml:space="preserve">leddet som foreslått. </w:t>
      </w:r>
    </w:p>
    <w:p w14:paraId="2F22CD6D" w14:textId="77777777" w:rsidR="00A1021A" w:rsidRDefault="00A1021A" w:rsidP="00CB43A0">
      <w:pPr>
        <w:rPr>
          <w:rFonts w:asciiTheme="minorHAnsi" w:hAnsiTheme="minorHAnsi" w:cstheme="minorHAnsi"/>
        </w:rPr>
      </w:pPr>
    </w:p>
    <w:p w14:paraId="1F6361DF" w14:textId="7113BCFB" w:rsidR="00CB43A0" w:rsidRPr="003F5E7D" w:rsidRDefault="00CB43A0" w:rsidP="00CB43A0">
      <w:pPr>
        <w:rPr>
          <w:rFonts w:asciiTheme="minorHAnsi" w:hAnsiTheme="minorHAnsi" w:cstheme="minorHAnsi"/>
        </w:rPr>
      </w:pPr>
    </w:p>
    <w:p w14:paraId="07DE5B8C" w14:textId="2B7883B5" w:rsidR="006C7070" w:rsidRPr="003F5E7D" w:rsidRDefault="006C7070" w:rsidP="00CB43A0">
      <w:pPr>
        <w:rPr>
          <w:rFonts w:asciiTheme="minorHAnsi" w:hAnsiTheme="minorHAnsi" w:cstheme="minorHAnsi"/>
        </w:rPr>
      </w:pPr>
    </w:p>
    <w:p w14:paraId="7509F33E" w14:textId="3AE40ABC" w:rsidR="00085FE4" w:rsidRPr="003F5E7D" w:rsidRDefault="00085FE4" w:rsidP="00085FE4">
      <w:pPr>
        <w:pStyle w:val="Overskrift1"/>
        <w:rPr>
          <w:rFonts w:asciiTheme="minorHAnsi" w:hAnsiTheme="minorHAnsi" w:cstheme="minorHAnsi"/>
          <w:color w:val="auto"/>
        </w:rPr>
      </w:pPr>
      <w:r w:rsidRPr="003F5E7D">
        <w:rPr>
          <w:rFonts w:asciiTheme="minorHAnsi" w:hAnsiTheme="minorHAnsi" w:cstheme="minorHAnsi"/>
          <w:color w:val="auto"/>
        </w:rPr>
        <w:t>Matrikkellova § 19-2</w:t>
      </w:r>
    </w:p>
    <w:p w14:paraId="2B6F17FE" w14:textId="77777777" w:rsidR="00D91444" w:rsidRPr="00D91444" w:rsidRDefault="00D91444" w:rsidP="00D30C0E">
      <w:pPr>
        <w:rPr>
          <w:rFonts w:asciiTheme="minorHAnsi" w:hAnsiTheme="minorHAnsi" w:cstheme="minorHAnsi"/>
          <w:i/>
          <w:iCs/>
          <w:sz w:val="16"/>
          <w:szCs w:val="16"/>
        </w:rPr>
      </w:pPr>
    </w:p>
    <w:p w14:paraId="36F23F05" w14:textId="77777777" w:rsidR="00FB5C81" w:rsidRDefault="00D30C0E" w:rsidP="00D30C0E">
      <w:pPr>
        <w:rPr>
          <w:rFonts w:asciiTheme="minorHAnsi" w:hAnsiTheme="minorHAnsi" w:cstheme="minorHAnsi"/>
        </w:rPr>
      </w:pPr>
      <w:r w:rsidRPr="00492811">
        <w:rPr>
          <w:rFonts w:asciiTheme="minorHAnsi" w:hAnsiTheme="minorHAnsi" w:cstheme="minorHAnsi"/>
        </w:rPr>
        <w:t>Forslag til lovendring i høringsnotatet vedrørende § 35 femte ledd i matrikkellova:</w:t>
      </w:r>
    </w:p>
    <w:p w14:paraId="28B3C931" w14:textId="6B159B43" w:rsidR="00D30C0E" w:rsidRPr="008D09A4" w:rsidRDefault="00D30C0E" w:rsidP="00D30C0E">
      <w:pPr>
        <w:rPr>
          <w:rFonts w:asciiTheme="minorHAnsi" w:hAnsiTheme="minorHAnsi" w:cstheme="minorHAnsi"/>
        </w:rPr>
      </w:pPr>
      <w:r w:rsidRPr="00492811">
        <w:rPr>
          <w:rFonts w:asciiTheme="minorHAnsi" w:hAnsiTheme="minorHAnsi" w:cstheme="minorHAnsi"/>
        </w:rPr>
        <w:t xml:space="preserve"> </w:t>
      </w:r>
    </w:p>
    <w:p w14:paraId="143A1334" w14:textId="03DFA0FF" w:rsidR="00D30C0E" w:rsidRPr="003F5E7D" w:rsidRDefault="00D30C0E" w:rsidP="00492811">
      <w:pPr>
        <w:ind w:left="708"/>
        <w:rPr>
          <w:rFonts w:asciiTheme="minorHAnsi" w:hAnsiTheme="minorHAnsi" w:cstheme="minorHAnsi"/>
        </w:rPr>
      </w:pPr>
      <w:r w:rsidRPr="003F5E7D">
        <w:rPr>
          <w:rFonts w:asciiTheme="minorHAnsi" w:hAnsiTheme="minorHAnsi" w:cstheme="minorHAnsi"/>
        </w:rPr>
        <w:t xml:space="preserve">Departementet kan gi forskrift om merking, måling og kartfesting av </w:t>
      </w:r>
      <w:proofErr w:type="spellStart"/>
      <w:r w:rsidRPr="003F5E7D">
        <w:rPr>
          <w:rFonts w:asciiTheme="minorHAnsi" w:hAnsiTheme="minorHAnsi" w:cstheme="minorHAnsi"/>
        </w:rPr>
        <w:t>matrikkeleiningar</w:t>
      </w:r>
      <w:proofErr w:type="spellEnd"/>
      <w:r w:rsidRPr="003F5E7D">
        <w:rPr>
          <w:rFonts w:asciiTheme="minorHAnsi" w:hAnsiTheme="minorHAnsi" w:cstheme="minorHAnsi"/>
        </w:rPr>
        <w:t xml:space="preserve">, under dette om når </w:t>
      </w:r>
      <w:r w:rsidRPr="003F5E7D">
        <w:rPr>
          <w:rFonts w:asciiTheme="minorHAnsi" w:hAnsiTheme="minorHAnsi" w:cstheme="minorHAnsi"/>
          <w:i/>
          <w:iCs/>
        </w:rPr>
        <w:t xml:space="preserve">måling og </w:t>
      </w:r>
      <w:r w:rsidRPr="003F5E7D">
        <w:rPr>
          <w:rFonts w:asciiTheme="minorHAnsi" w:hAnsiTheme="minorHAnsi" w:cstheme="minorHAnsi"/>
        </w:rPr>
        <w:t xml:space="preserve">grensemerking kan </w:t>
      </w:r>
      <w:proofErr w:type="spellStart"/>
      <w:r w:rsidRPr="003F5E7D">
        <w:rPr>
          <w:rFonts w:asciiTheme="minorHAnsi" w:hAnsiTheme="minorHAnsi" w:cstheme="minorHAnsi"/>
        </w:rPr>
        <w:t>utelatast</w:t>
      </w:r>
      <w:proofErr w:type="spellEnd"/>
      <w:r w:rsidRPr="003F5E7D">
        <w:rPr>
          <w:rFonts w:asciiTheme="minorHAnsi" w:hAnsiTheme="minorHAnsi" w:cstheme="minorHAnsi"/>
        </w:rPr>
        <w:t xml:space="preserve">. </w:t>
      </w:r>
    </w:p>
    <w:p w14:paraId="35300FCF" w14:textId="0FDB4262" w:rsidR="00F63D5B" w:rsidRPr="003F5E7D" w:rsidRDefault="00F63D5B" w:rsidP="00D30C0E">
      <w:pPr>
        <w:rPr>
          <w:rFonts w:asciiTheme="minorHAnsi" w:hAnsiTheme="minorHAnsi" w:cstheme="minorHAnsi"/>
        </w:rPr>
      </w:pPr>
    </w:p>
    <w:p w14:paraId="698E5655" w14:textId="1492E594" w:rsidR="00F63D5B" w:rsidRPr="00A1021A" w:rsidRDefault="00F63D5B" w:rsidP="00D30C0E">
      <w:pPr>
        <w:rPr>
          <w:rFonts w:asciiTheme="minorHAnsi" w:hAnsiTheme="minorHAnsi" w:cstheme="minorHAnsi"/>
          <w:u w:val="single"/>
        </w:rPr>
      </w:pPr>
      <w:r w:rsidRPr="00A1021A">
        <w:rPr>
          <w:rFonts w:asciiTheme="minorHAnsi" w:hAnsiTheme="minorHAnsi" w:cstheme="minorHAnsi"/>
          <w:u w:val="single"/>
        </w:rPr>
        <w:t>VFO har ikke innsigelser til dette.</w:t>
      </w:r>
    </w:p>
    <w:p w14:paraId="12FF606D" w14:textId="55340315" w:rsidR="00D30C0E" w:rsidRDefault="00D30C0E" w:rsidP="00D30C0E">
      <w:pPr>
        <w:rPr>
          <w:rFonts w:asciiTheme="minorHAnsi" w:hAnsiTheme="minorHAnsi" w:cstheme="minorHAnsi"/>
        </w:rPr>
      </w:pPr>
    </w:p>
    <w:p w14:paraId="47671AF7" w14:textId="77777777" w:rsidR="002F5804" w:rsidRPr="003F5E7D" w:rsidRDefault="002F5804" w:rsidP="00D30C0E">
      <w:pPr>
        <w:rPr>
          <w:rFonts w:asciiTheme="minorHAnsi" w:hAnsiTheme="minorHAnsi" w:cstheme="minorHAnsi"/>
        </w:rPr>
      </w:pPr>
    </w:p>
    <w:p w14:paraId="3B0EC3B8" w14:textId="77777777" w:rsidR="0022796C" w:rsidRPr="00492811" w:rsidRDefault="0022796C" w:rsidP="00D30C0E">
      <w:pPr>
        <w:rPr>
          <w:rFonts w:asciiTheme="minorHAnsi" w:hAnsiTheme="minorHAnsi" w:cstheme="minorHAnsi"/>
          <w:sz w:val="32"/>
          <w:szCs w:val="32"/>
        </w:rPr>
      </w:pPr>
      <w:r w:rsidRPr="00492811">
        <w:rPr>
          <w:rFonts w:asciiTheme="minorHAnsi" w:hAnsiTheme="minorHAnsi" w:cstheme="minorHAnsi"/>
          <w:sz w:val="32"/>
          <w:szCs w:val="32"/>
        </w:rPr>
        <w:t>Matrikkellova § 38</w:t>
      </w:r>
    </w:p>
    <w:p w14:paraId="3A11FAF4" w14:textId="7A7D7C19" w:rsidR="008D09A4" w:rsidRPr="00492811" w:rsidRDefault="008D09A4" w:rsidP="00D30C0E">
      <w:pPr>
        <w:rPr>
          <w:rFonts w:asciiTheme="minorHAnsi" w:hAnsiTheme="minorHAnsi" w:cstheme="minorHAnsi"/>
        </w:rPr>
      </w:pPr>
      <w:r w:rsidRPr="00492811">
        <w:rPr>
          <w:rFonts w:asciiTheme="minorHAnsi" w:hAnsiTheme="minorHAnsi" w:cstheme="minorHAnsi"/>
        </w:rPr>
        <w:t>Forslag til lovendring:</w:t>
      </w:r>
    </w:p>
    <w:p w14:paraId="3283F29E" w14:textId="77777777" w:rsidR="008D09A4" w:rsidRDefault="008D09A4" w:rsidP="00D30C0E">
      <w:pPr>
        <w:rPr>
          <w:rFonts w:asciiTheme="minorHAnsi" w:hAnsiTheme="minorHAnsi" w:cstheme="minorHAnsi"/>
          <w:i/>
          <w:iCs/>
        </w:rPr>
      </w:pPr>
    </w:p>
    <w:p w14:paraId="6A22E15B" w14:textId="5ED5289D" w:rsidR="00D30C0E" w:rsidRPr="003F5E7D" w:rsidRDefault="00D30C0E" w:rsidP="00492811">
      <w:pPr>
        <w:ind w:firstLine="708"/>
        <w:rPr>
          <w:rFonts w:asciiTheme="minorHAnsi" w:hAnsiTheme="minorHAnsi" w:cstheme="minorHAnsi"/>
        </w:rPr>
      </w:pPr>
      <w:r w:rsidRPr="003F5E7D">
        <w:rPr>
          <w:rFonts w:asciiTheme="minorHAnsi" w:hAnsiTheme="minorHAnsi" w:cstheme="minorHAnsi"/>
          <w:i/>
          <w:iCs/>
        </w:rPr>
        <w:t xml:space="preserve">§ 38 fjerde ledd oppheves. </w:t>
      </w:r>
    </w:p>
    <w:p w14:paraId="572C3CE5" w14:textId="77777777" w:rsidR="00D30C0E" w:rsidRPr="003F5E7D" w:rsidRDefault="00D30C0E" w:rsidP="00D30C0E">
      <w:pPr>
        <w:rPr>
          <w:rFonts w:asciiTheme="minorHAnsi" w:hAnsiTheme="minorHAnsi" w:cstheme="minorHAnsi"/>
        </w:rPr>
      </w:pPr>
    </w:p>
    <w:p w14:paraId="5728F90D" w14:textId="77777777" w:rsidR="00D30C0E" w:rsidRPr="00A1021A" w:rsidRDefault="00D30C0E" w:rsidP="00D30C0E">
      <w:pPr>
        <w:rPr>
          <w:rFonts w:asciiTheme="minorHAnsi" w:hAnsiTheme="minorHAnsi" w:cstheme="minorHAnsi"/>
          <w:i/>
          <w:iCs/>
          <w:u w:val="single"/>
        </w:rPr>
      </w:pPr>
      <w:r w:rsidRPr="00A1021A">
        <w:rPr>
          <w:rFonts w:asciiTheme="minorHAnsi" w:hAnsiTheme="minorHAnsi" w:cstheme="minorHAnsi"/>
          <w:u w:val="single"/>
        </w:rPr>
        <w:t xml:space="preserve">VFO har ikke innsigelser til dette. </w:t>
      </w:r>
    </w:p>
    <w:p w14:paraId="59E75C16" w14:textId="1B871169" w:rsidR="00D30C0E" w:rsidRDefault="00D30C0E" w:rsidP="00D30C0E">
      <w:pPr>
        <w:rPr>
          <w:rFonts w:asciiTheme="minorHAnsi" w:hAnsiTheme="minorHAnsi" w:cstheme="minorHAnsi"/>
        </w:rPr>
      </w:pPr>
    </w:p>
    <w:p w14:paraId="27B3B799" w14:textId="1EB86921" w:rsidR="00D91444" w:rsidRDefault="00D91444" w:rsidP="00D30C0E">
      <w:pPr>
        <w:rPr>
          <w:rFonts w:asciiTheme="minorHAnsi" w:hAnsiTheme="minorHAnsi" w:cstheme="minorHAnsi"/>
        </w:rPr>
      </w:pPr>
    </w:p>
    <w:p w14:paraId="23A5C778" w14:textId="29E20E14" w:rsidR="00A1021A" w:rsidRDefault="00A1021A" w:rsidP="00D30C0E">
      <w:pPr>
        <w:rPr>
          <w:rFonts w:asciiTheme="minorHAnsi" w:hAnsiTheme="minorHAnsi" w:cstheme="minorHAnsi"/>
        </w:rPr>
      </w:pPr>
    </w:p>
    <w:p w14:paraId="6042D3AE" w14:textId="77777777" w:rsidR="00A1021A" w:rsidRPr="003F5E7D" w:rsidRDefault="00A1021A" w:rsidP="00D30C0E">
      <w:pPr>
        <w:rPr>
          <w:rFonts w:asciiTheme="minorHAnsi" w:hAnsiTheme="minorHAnsi" w:cstheme="minorHAnsi"/>
        </w:rPr>
      </w:pPr>
    </w:p>
    <w:p w14:paraId="1C20EB32" w14:textId="00D8ADA2" w:rsidR="00D30C0E" w:rsidRPr="00D91444" w:rsidRDefault="00B84B6E" w:rsidP="00D91444">
      <w:pPr>
        <w:pStyle w:val="Tittel"/>
        <w:numPr>
          <w:ilvl w:val="0"/>
          <w:numId w:val="2"/>
        </w:numPr>
        <w:rPr>
          <w:rFonts w:asciiTheme="minorHAnsi" w:hAnsiTheme="minorHAnsi" w:cstheme="minorHAnsi"/>
          <w:b/>
          <w:bCs/>
          <w:sz w:val="36"/>
          <w:szCs w:val="36"/>
        </w:rPr>
      </w:pPr>
      <w:r>
        <w:rPr>
          <w:rFonts w:asciiTheme="minorHAnsi" w:hAnsiTheme="minorHAnsi" w:cstheme="minorHAnsi"/>
          <w:b/>
          <w:bCs/>
          <w:sz w:val="36"/>
          <w:szCs w:val="36"/>
        </w:rPr>
        <w:t>F</w:t>
      </w:r>
      <w:r w:rsidR="00D30C0E" w:rsidRPr="00D91444">
        <w:rPr>
          <w:rFonts w:asciiTheme="minorHAnsi" w:hAnsiTheme="minorHAnsi" w:cstheme="minorHAnsi"/>
          <w:b/>
          <w:bCs/>
          <w:sz w:val="36"/>
          <w:szCs w:val="36"/>
        </w:rPr>
        <w:t xml:space="preserve">orslag til </w:t>
      </w:r>
      <w:r>
        <w:rPr>
          <w:rFonts w:asciiTheme="minorHAnsi" w:hAnsiTheme="minorHAnsi" w:cstheme="minorHAnsi"/>
          <w:b/>
          <w:bCs/>
          <w:sz w:val="36"/>
          <w:szCs w:val="36"/>
        </w:rPr>
        <w:t>andre</w:t>
      </w:r>
      <w:r w:rsidR="00D30C0E" w:rsidRPr="00D91444">
        <w:rPr>
          <w:rFonts w:asciiTheme="minorHAnsi" w:hAnsiTheme="minorHAnsi" w:cstheme="minorHAnsi"/>
          <w:b/>
          <w:bCs/>
          <w:sz w:val="36"/>
          <w:szCs w:val="36"/>
        </w:rPr>
        <w:t xml:space="preserve"> endringer i plan- og bygningsloven </w:t>
      </w:r>
    </w:p>
    <w:p w14:paraId="12160DD8" w14:textId="77777777" w:rsidR="00C74D46" w:rsidRPr="003F5E7D" w:rsidRDefault="00C74D46" w:rsidP="00C74D46">
      <w:pPr>
        <w:rPr>
          <w:rFonts w:asciiTheme="minorHAnsi" w:hAnsiTheme="minorHAnsi" w:cstheme="minorHAnsi"/>
        </w:rPr>
      </w:pPr>
    </w:p>
    <w:p w14:paraId="712D4346" w14:textId="04840F2D" w:rsidR="00085FE4"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1-1</w:t>
      </w:r>
      <w:r w:rsidR="008D09A4">
        <w:rPr>
          <w:rFonts w:asciiTheme="minorHAnsi" w:hAnsiTheme="minorHAnsi" w:cstheme="minorHAnsi"/>
          <w:color w:val="auto"/>
        </w:rPr>
        <w:t xml:space="preserve"> Lovens formål</w:t>
      </w:r>
    </w:p>
    <w:p w14:paraId="5B2F25FC" w14:textId="2407C88C" w:rsidR="001324F6" w:rsidRPr="00492811" w:rsidRDefault="008D09A4" w:rsidP="001324F6">
      <w:p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VFO foreslår </w:t>
      </w:r>
      <w:r w:rsidR="001324F6" w:rsidRPr="00492811">
        <w:rPr>
          <w:rFonts w:asciiTheme="minorHAnsi" w:eastAsiaTheme="minorHAnsi" w:hAnsiTheme="minorHAnsi" w:cstheme="minorHAnsi"/>
          <w:lang w:eastAsia="en-US"/>
        </w:rPr>
        <w:t>nytt andre ledd</w:t>
      </w:r>
      <w:r>
        <w:rPr>
          <w:rFonts w:asciiTheme="minorHAnsi" w:eastAsiaTheme="minorHAnsi" w:hAnsiTheme="minorHAnsi" w:cstheme="minorHAnsi"/>
          <w:lang w:eastAsia="en-US"/>
        </w:rPr>
        <w:t>:</w:t>
      </w:r>
    </w:p>
    <w:p w14:paraId="7E108255" w14:textId="77777777" w:rsidR="008D09A4" w:rsidRDefault="008D09A4" w:rsidP="001324F6">
      <w:pPr>
        <w:rPr>
          <w:rFonts w:asciiTheme="minorHAnsi" w:eastAsiaTheme="minorHAnsi" w:hAnsiTheme="minorHAnsi" w:cstheme="minorHAnsi"/>
          <w:lang w:eastAsia="en-US"/>
        </w:rPr>
      </w:pPr>
    </w:p>
    <w:p w14:paraId="5239F313" w14:textId="01358A8A" w:rsidR="001324F6" w:rsidRPr="00492811" w:rsidRDefault="001324F6" w:rsidP="00492811">
      <w:pPr>
        <w:ind w:left="708"/>
        <w:rPr>
          <w:rFonts w:asciiTheme="minorHAnsi" w:eastAsiaTheme="minorHAnsi" w:hAnsiTheme="minorHAnsi" w:cstheme="minorHAnsi"/>
          <w:b/>
          <w:bCs/>
          <w:lang w:eastAsia="en-US"/>
        </w:rPr>
      </w:pPr>
      <w:r w:rsidRPr="00492811">
        <w:rPr>
          <w:rFonts w:asciiTheme="minorHAnsi" w:eastAsiaTheme="minorHAnsi" w:hAnsiTheme="minorHAnsi" w:cstheme="minorHAnsi"/>
          <w:b/>
          <w:bCs/>
          <w:lang w:eastAsia="en-US"/>
        </w:rPr>
        <w:t xml:space="preserve">Planlegging skal skje innenfor loven slik at ulike former for midlertidige planverk ikke er gyldige. </w:t>
      </w:r>
    </w:p>
    <w:p w14:paraId="0D7CE6C5" w14:textId="38BF3D5E" w:rsidR="00C74D46" w:rsidRPr="003F5E7D" w:rsidRDefault="00C74D46" w:rsidP="00C74D46">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2-4</w:t>
      </w:r>
      <w:r w:rsidR="008D09A4">
        <w:rPr>
          <w:rFonts w:asciiTheme="minorHAnsi" w:hAnsiTheme="minorHAnsi" w:cstheme="minorHAnsi"/>
          <w:color w:val="auto"/>
        </w:rPr>
        <w:t xml:space="preserve"> Medvirkningsregister</w:t>
      </w:r>
    </w:p>
    <w:p w14:paraId="6B180DB2" w14:textId="3115EBE6" w:rsidR="00921EB5" w:rsidRPr="00492811" w:rsidRDefault="00921EB5" w:rsidP="00921EB5">
      <w:pPr>
        <w:rPr>
          <w:rFonts w:asciiTheme="minorHAnsi" w:hAnsiTheme="minorHAnsi" w:cstheme="minorHAnsi"/>
        </w:rPr>
      </w:pPr>
      <w:r w:rsidRPr="00492811">
        <w:rPr>
          <w:rFonts w:asciiTheme="minorHAnsi" w:hAnsiTheme="minorHAnsi" w:cstheme="minorHAnsi"/>
        </w:rPr>
        <w:t>VFO foreslår ny § 2–4</w:t>
      </w:r>
      <w:r w:rsidR="008D09A4">
        <w:rPr>
          <w:rFonts w:asciiTheme="minorHAnsi" w:hAnsiTheme="minorHAnsi" w:cstheme="minorHAnsi"/>
        </w:rPr>
        <w:t xml:space="preserve">: </w:t>
      </w:r>
    </w:p>
    <w:p w14:paraId="14D25948" w14:textId="7F1D0C2E" w:rsidR="001324F6" w:rsidRPr="00492811" w:rsidRDefault="00921EB5" w:rsidP="00492811">
      <w:pPr>
        <w:ind w:left="708"/>
        <w:rPr>
          <w:rFonts w:asciiTheme="minorHAnsi" w:hAnsiTheme="minorHAnsi" w:cstheme="minorHAnsi"/>
          <w:b/>
          <w:bCs/>
        </w:rPr>
      </w:pPr>
      <w:r w:rsidRPr="00492811">
        <w:rPr>
          <w:rFonts w:asciiTheme="minorHAnsi" w:hAnsiTheme="minorHAnsi" w:cstheme="minorHAnsi"/>
          <w:b/>
          <w:bCs/>
        </w:rPr>
        <w:t>Kommunene skal ha et digital</w:t>
      </w:r>
      <w:r w:rsidR="00D91444" w:rsidRPr="00492811">
        <w:rPr>
          <w:rFonts w:asciiTheme="minorHAnsi" w:hAnsiTheme="minorHAnsi" w:cstheme="minorHAnsi"/>
          <w:b/>
          <w:bCs/>
        </w:rPr>
        <w:t>t</w:t>
      </w:r>
      <w:r w:rsidRPr="00492811">
        <w:rPr>
          <w:rFonts w:asciiTheme="minorHAnsi" w:hAnsiTheme="minorHAnsi" w:cstheme="minorHAnsi"/>
          <w:b/>
          <w:bCs/>
        </w:rPr>
        <w:t xml:space="preserve"> medvirkningsregister hvor medvirkningsforslag tilknyttet geografiske områder er tilgjengelig for publikum. </w:t>
      </w:r>
    </w:p>
    <w:p w14:paraId="64B7DD1F" w14:textId="77777777" w:rsidR="00921EB5" w:rsidRPr="00492811" w:rsidRDefault="00921EB5" w:rsidP="00CB43A0">
      <w:pPr>
        <w:rPr>
          <w:rFonts w:asciiTheme="minorHAnsi" w:hAnsiTheme="minorHAnsi" w:cstheme="minorHAnsi"/>
          <w:b/>
          <w:bCs/>
        </w:rPr>
      </w:pPr>
    </w:p>
    <w:p w14:paraId="7CAAD06A" w14:textId="77777777" w:rsidR="00921EB5" w:rsidRPr="00492811" w:rsidRDefault="00921EB5" w:rsidP="00492811">
      <w:pPr>
        <w:ind w:left="708"/>
        <w:rPr>
          <w:rFonts w:asciiTheme="minorHAnsi" w:hAnsiTheme="minorHAnsi" w:cstheme="minorHAnsi"/>
          <w:b/>
          <w:bCs/>
        </w:rPr>
      </w:pPr>
      <w:r w:rsidRPr="00492811">
        <w:rPr>
          <w:rFonts w:asciiTheme="minorHAnsi" w:hAnsiTheme="minorHAnsi" w:cstheme="minorHAnsi"/>
          <w:b/>
          <w:bCs/>
        </w:rPr>
        <w:t xml:space="preserve">Nasjonale, regionale og kommunale myndigheter skal sørge for registrering av medvirkningsinnspill tilknyttet geografiske områder i kommunenes digitale medvirkningsregister slik at disse kan spores og komme i betraktning i nye planprosesser. </w:t>
      </w:r>
    </w:p>
    <w:p w14:paraId="400A70C3" w14:textId="0F9F6423" w:rsidR="00921EB5" w:rsidRPr="003F5E7D" w:rsidRDefault="00921EB5" w:rsidP="00CB43A0">
      <w:pPr>
        <w:rPr>
          <w:rFonts w:asciiTheme="minorHAnsi" w:hAnsiTheme="minorHAnsi" w:cstheme="minorHAnsi"/>
        </w:rPr>
      </w:pPr>
    </w:p>
    <w:p w14:paraId="455F1A7C" w14:textId="51923BC6" w:rsidR="001324F6"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5-1</w:t>
      </w:r>
      <w:r w:rsidR="008D09A4">
        <w:rPr>
          <w:rFonts w:asciiTheme="minorHAnsi" w:hAnsiTheme="minorHAnsi" w:cstheme="minorHAnsi"/>
          <w:color w:val="auto"/>
        </w:rPr>
        <w:t xml:space="preserve"> Medvirkning</w:t>
      </w:r>
    </w:p>
    <w:p w14:paraId="1A8B872D" w14:textId="4D31AB95" w:rsidR="00AA2891" w:rsidRPr="003F5E7D" w:rsidRDefault="00490ED3" w:rsidP="00AB342D">
      <w:pPr>
        <w:rPr>
          <w:rFonts w:asciiTheme="minorHAnsi" w:hAnsiTheme="minorHAnsi" w:cstheme="minorHAnsi"/>
        </w:rPr>
      </w:pPr>
      <w:r w:rsidRPr="00492811">
        <w:rPr>
          <w:rFonts w:asciiTheme="minorHAnsi" w:hAnsiTheme="minorHAnsi" w:cstheme="minorHAnsi"/>
        </w:rPr>
        <w:t>Bestemmelsen lyder i dag</w:t>
      </w:r>
      <w:r w:rsidR="00AA2891" w:rsidRPr="00490ED3">
        <w:rPr>
          <w:rFonts w:asciiTheme="minorHAnsi" w:hAnsiTheme="minorHAnsi" w:cstheme="minorHAnsi"/>
        </w:rPr>
        <w:t>:</w:t>
      </w:r>
      <w:r w:rsidR="00AA2891" w:rsidRPr="003F5E7D">
        <w:rPr>
          <w:rFonts w:asciiTheme="minorHAnsi" w:hAnsiTheme="minorHAnsi" w:cstheme="minorHAnsi"/>
        </w:rPr>
        <w:t xml:space="preserve"> </w:t>
      </w:r>
    </w:p>
    <w:p w14:paraId="2F901FE8" w14:textId="77777777" w:rsidR="00AA2891" w:rsidRPr="003F5E7D" w:rsidRDefault="00AA2891" w:rsidP="00492811">
      <w:pPr>
        <w:pStyle w:val="mortaga"/>
        <w:spacing w:before="225" w:beforeAutospacing="0" w:after="0" w:afterAutospacing="0"/>
        <w:ind w:left="490"/>
        <w:rPr>
          <w:rFonts w:asciiTheme="minorHAnsi" w:hAnsiTheme="minorHAnsi" w:cstheme="minorHAnsi"/>
          <w:sz w:val="23"/>
          <w:szCs w:val="23"/>
        </w:rPr>
      </w:pPr>
      <w:r w:rsidRPr="003F5E7D">
        <w:rPr>
          <w:rFonts w:asciiTheme="minorHAnsi" w:hAnsiTheme="minorHAnsi" w:cstheme="minorHAnsi"/>
          <w:sz w:val="23"/>
          <w:szCs w:val="23"/>
        </w:rPr>
        <w:t>Enhver som fremmer planforslag, skal legge til rette for medvirkning. Kommunen skal påse at dette er oppfylt i planprosesser som utføres av andre offentlige organer eller private.</w:t>
      </w:r>
    </w:p>
    <w:p w14:paraId="4724DE0C" w14:textId="77777777" w:rsidR="00AA2891" w:rsidRPr="003F5E7D" w:rsidRDefault="00AA2891" w:rsidP="00492811">
      <w:pPr>
        <w:pStyle w:val="mortaga"/>
        <w:spacing w:before="225" w:beforeAutospacing="0" w:after="0" w:afterAutospacing="0"/>
        <w:ind w:left="490"/>
        <w:rPr>
          <w:rFonts w:asciiTheme="minorHAnsi" w:hAnsiTheme="minorHAnsi" w:cstheme="minorHAnsi"/>
          <w:sz w:val="23"/>
          <w:szCs w:val="23"/>
        </w:rPr>
      </w:pPr>
      <w:r w:rsidRPr="003F5E7D">
        <w:rPr>
          <w:rFonts w:asciiTheme="minorHAnsi" w:hAnsiTheme="minorHAnsi" w:cstheme="minorHAnsi"/>
          <w:sz w:val="23"/>
          <w:szCs w:val="23"/>
        </w:rPr>
        <w:t>Kommunen har et særlig ansvar for å sikre aktiv medvirkning fra grupper som krever spesiell tilrettelegging, herunder barn og unge. Grupper og interesser som ikke er i stand til å delta direkte, skal sikres gode muligheter for medvirkning på annen måte.</w:t>
      </w:r>
    </w:p>
    <w:p w14:paraId="0EF803F8" w14:textId="5BBCE715" w:rsidR="00AA2891" w:rsidRPr="003F5E7D" w:rsidRDefault="00AA2891" w:rsidP="00AB342D">
      <w:pPr>
        <w:rPr>
          <w:rFonts w:asciiTheme="minorHAnsi" w:hAnsiTheme="minorHAnsi" w:cstheme="minorHAnsi"/>
        </w:rPr>
      </w:pPr>
    </w:p>
    <w:p w14:paraId="4277294B" w14:textId="2EC2D734" w:rsidR="00AA2891" w:rsidRPr="003F5E7D" w:rsidRDefault="00AA2891" w:rsidP="00AA2891">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kommentar: Dagens medvirkning kommer i praksis for sent i prosessen og blir for lett overskygget av utbyggeres og kommunale aktørers interesser. Å «legge til rette» sier lite om i hvilken grad og på hvilken måte. Medvirkning blir lett erstattet av informasjonsmøter</w:t>
      </w:r>
      <w:r w:rsidR="00FC52D3" w:rsidRPr="003F5E7D">
        <w:rPr>
          <w:rFonts w:asciiTheme="minorHAnsi" w:hAnsiTheme="minorHAnsi" w:cstheme="minorHAnsi"/>
        </w:rPr>
        <w:t xml:space="preserve"> uten referater</w:t>
      </w:r>
      <w:r w:rsidRPr="003F5E7D">
        <w:rPr>
          <w:rFonts w:asciiTheme="minorHAnsi" w:hAnsiTheme="minorHAnsi" w:cstheme="minorHAnsi"/>
        </w:rPr>
        <w:t>, mens medvirkning ikke er sporbar eller etterprøvbar.</w:t>
      </w:r>
      <w:r w:rsidR="002D187F" w:rsidRPr="003F5E7D">
        <w:rPr>
          <w:rFonts w:asciiTheme="minorHAnsi" w:hAnsiTheme="minorHAnsi" w:cstheme="minorHAnsi"/>
        </w:rPr>
        <w:t xml:space="preserve"> Allerede i oppstartsmøtet mellom forslagsstiller og kommunen, bør det legges opp til medvirkning ved at representanter fra nærmiljøet er observatører og gis anledning til å gi innspill. I tillegg bør velforeninger og interesseorganisasjoner som ivaretar nærmiljøets interesser, være deltakere i regionale planforum, for å sikre reell deltakelse i medvirkningsprosesser.</w:t>
      </w:r>
    </w:p>
    <w:p w14:paraId="3296A099" w14:textId="579BE027" w:rsidR="00AA2891" w:rsidRPr="003F5E7D" w:rsidRDefault="00AA2891" w:rsidP="00AA2891">
      <w:pPr>
        <w:rPr>
          <w:rFonts w:asciiTheme="minorHAnsi" w:hAnsiTheme="minorHAnsi" w:cstheme="minorHAnsi"/>
        </w:rPr>
      </w:pPr>
    </w:p>
    <w:p w14:paraId="0E5392D0" w14:textId="314C1F30" w:rsidR="00AA2891" w:rsidRPr="003F5E7D" w:rsidRDefault="00AA2891" w:rsidP="00AA2891">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forslag</w:t>
      </w:r>
      <w:r w:rsidR="005D7649">
        <w:rPr>
          <w:rFonts w:asciiTheme="minorHAnsi" w:hAnsiTheme="minorHAnsi" w:cstheme="minorHAnsi"/>
        </w:rPr>
        <w:t xml:space="preserve"> til ny ordlyd</w:t>
      </w:r>
      <w:r w:rsidR="00490ED3">
        <w:rPr>
          <w:rFonts w:asciiTheme="minorHAnsi" w:hAnsiTheme="minorHAnsi" w:cstheme="minorHAnsi"/>
        </w:rPr>
        <w:t>:</w:t>
      </w:r>
      <w:r w:rsidR="00D91444">
        <w:rPr>
          <w:rFonts w:asciiTheme="minorHAnsi" w:hAnsiTheme="minorHAnsi" w:cstheme="minorHAnsi"/>
        </w:rPr>
        <w:t xml:space="preserve"> </w:t>
      </w:r>
    </w:p>
    <w:p w14:paraId="0D670742" w14:textId="77777777" w:rsidR="00E65733" w:rsidRPr="00D91444" w:rsidRDefault="00FF1600" w:rsidP="00492811">
      <w:pPr>
        <w:pStyle w:val="mortaga"/>
        <w:spacing w:before="225" w:beforeAutospacing="0" w:after="0" w:afterAutospacing="0"/>
        <w:ind w:left="490"/>
        <w:rPr>
          <w:rFonts w:asciiTheme="minorHAnsi" w:hAnsiTheme="minorHAnsi" w:cstheme="minorHAnsi"/>
          <w:b/>
          <w:bCs/>
          <w:i/>
          <w:iCs/>
        </w:rPr>
      </w:pPr>
      <w:r w:rsidRPr="00D91444">
        <w:rPr>
          <w:rFonts w:asciiTheme="minorHAnsi" w:hAnsiTheme="minorHAnsi" w:cstheme="minorHAnsi"/>
          <w:b/>
          <w:bCs/>
          <w:i/>
          <w:iCs/>
        </w:rPr>
        <w:t>Enhver som fremmer planforslag, skal legge til rette for reell og tidlig medvirkning</w:t>
      </w:r>
      <w:r w:rsidR="0056663D" w:rsidRPr="00D91444">
        <w:rPr>
          <w:rFonts w:asciiTheme="minorHAnsi" w:hAnsiTheme="minorHAnsi" w:cstheme="minorHAnsi"/>
          <w:b/>
          <w:bCs/>
          <w:i/>
          <w:iCs/>
        </w:rPr>
        <w:t xml:space="preserve"> slik at også annen innsikt, behov og interesser enn forslagsstillers kan </w:t>
      </w:r>
      <w:r w:rsidR="00FC1CBD" w:rsidRPr="00D91444">
        <w:rPr>
          <w:rFonts w:asciiTheme="minorHAnsi" w:hAnsiTheme="minorHAnsi" w:cstheme="minorHAnsi"/>
          <w:b/>
          <w:bCs/>
          <w:i/>
          <w:iCs/>
        </w:rPr>
        <w:t>bli tatt i betraktning</w:t>
      </w:r>
      <w:r w:rsidR="0056663D" w:rsidRPr="00D91444">
        <w:rPr>
          <w:rFonts w:asciiTheme="minorHAnsi" w:hAnsiTheme="minorHAnsi" w:cstheme="minorHAnsi"/>
          <w:b/>
          <w:bCs/>
          <w:i/>
          <w:iCs/>
        </w:rPr>
        <w:t xml:space="preserve">. </w:t>
      </w:r>
      <w:r w:rsidRPr="00D91444">
        <w:rPr>
          <w:rFonts w:asciiTheme="minorHAnsi" w:hAnsiTheme="minorHAnsi" w:cstheme="minorHAnsi"/>
          <w:b/>
          <w:bCs/>
          <w:i/>
          <w:iCs/>
        </w:rPr>
        <w:t>Kommunen skal påse at dette er oppfylt i planprosesser som utføres av andre offentlige organer eller private</w:t>
      </w:r>
      <w:r w:rsidR="0056663D" w:rsidRPr="00D91444">
        <w:rPr>
          <w:rFonts w:asciiTheme="minorHAnsi" w:hAnsiTheme="minorHAnsi" w:cstheme="minorHAnsi"/>
          <w:b/>
          <w:bCs/>
          <w:i/>
          <w:iCs/>
        </w:rPr>
        <w:t xml:space="preserve"> inkludert å motta og behandle alle innspill fra høringer og medvirkningsprosesser. </w:t>
      </w:r>
    </w:p>
    <w:p w14:paraId="68E237AA" w14:textId="1151211A" w:rsidR="00FF1600" w:rsidRPr="00D91444" w:rsidRDefault="00E65733" w:rsidP="00492811">
      <w:pPr>
        <w:pStyle w:val="mortaga"/>
        <w:spacing w:before="225" w:beforeAutospacing="0" w:after="0" w:afterAutospacing="0"/>
        <w:ind w:left="490"/>
        <w:rPr>
          <w:rFonts w:asciiTheme="minorHAnsi" w:hAnsiTheme="minorHAnsi" w:cstheme="minorHAnsi"/>
          <w:b/>
          <w:bCs/>
          <w:i/>
          <w:iCs/>
        </w:rPr>
      </w:pPr>
      <w:r w:rsidRPr="00D91444">
        <w:rPr>
          <w:rFonts w:asciiTheme="minorHAnsi" w:hAnsiTheme="minorHAnsi" w:cstheme="minorHAnsi"/>
          <w:b/>
          <w:bCs/>
          <w:i/>
          <w:iCs/>
        </w:rPr>
        <w:t>Innspill i medvirkningsprosesser skal dokumenteres, behandles og besvares på en måte som gjør etterprøving mulig. Medvirkningsforslag fra tidligere og parallelle planarbeid for planområdet skal tilføres planen. Både tidligere og nye forslag fra medvirkning skal kunne spores digitalt gjennom saksbehandlingsprosessen.</w:t>
      </w:r>
    </w:p>
    <w:p w14:paraId="497E721D" w14:textId="579C8C25" w:rsidR="00FF1600" w:rsidRPr="00D91444" w:rsidRDefault="00FF1600" w:rsidP="00492811">
      <w:pPr>
        <w:pStyle w:val="mortaga"/>
        <w:spacing w:before="225" w:beforeAutospacing="0" w:after="0" w:afterAutospacing="0"/>
        <w:ind w:left="490"/>
        <w:rPr>
          <w:rFonts w:asciiTheme="minorHAnsi" w:hAnsiTheme="minorHAnsi" w:cstheme="minorHAnsi"/>
          <w:b/>
          <w:bCs/>
          <w:i/>
          <w:iCs/>
        </w:rPr>
      </w:pPr>
      <w:r w:rsidRPr="00D91444">
        <w:rPr>
          <w:rFonts w:asciiTheme="minorHAnsi" w:hAnsiTheme="minorHAnsi" w:cstheme="minorHAnsi"/>
          <w:b/>
          <w:bCs/>
          <w:i/>
          <w:iCs/>
        </w:rPr>
        <w:t xml:space="preserve">Kommunen har et særlig ansvar for </w:t>
      </w:r>
      <w:r w:rsidR="009F7928">
        <w:rPr>
          <w:rFonts w:asciiTheme="minorHAnsi" w:hAnsiTheme="minorHAnsi" w:cstheme="minorHAnsi"/>
          <w:b/>
          <w:bCs/>
          <w:i/>
          <w:iCs/>
        </w:rPr>
        <w:t xml:space="preserve">ikke bare å invitere til, </w:t>
      </w:r>
      <w:r w:rsidR="00E65733" w:rsidRPr="00D91444">
        <w:rPr>
          <w:rFonts w:asciiTheme="minorHAnsi" w:hAnsiTheme="minorHAnsi" w:cstheme="minorHAnsi"/>
          <w:b/>
          <w:bCs/>
          <w:i/>
          <w:iCs/>
        </w:rPr>
        <w:t xml:space="preserve">men for å </w:t>
      </w:r>
      <w:r w:rsidRPr="00D91444">
        <w:rPr>
          <w:rFonts w:asciiTheme="minorHAnsi" w:hAnsiTheme="minorHAnsi" w:cstheme="minorHAnsi"/>
          <w:b/>
          <w:bCs/>
          <w:i/>
          <w:iCs/>
        </w:rPr>
        <w:t>sikre aktiv medvirkning fra grupper som krever spesiell tilrettelegging</w:t>
      </w:r>
      <w:r w:rsidR="009F7928">
        <w:rPr>
          <w:rFonts w:asciiTheme="minorHAnsi" w:hAnsiTheme="minorHAnsi" w:cstheme="minorHAnsi"/>
          <w:b/>
          <w:bCs/>
          <w:i/>
          <w:iCs/>
        </w:rPr>
        <w:t xml:space="preserve"> - </w:t>
      </w:r>
      <w:r w:rsidRPr="00D91444">
        <w:rPr>
          <w:rFonts w:asciiTheme="minorHAnsi" w:hAnsiTheme="minorHAnsi" w:cstheme="minorHAnsi"/>
          <w:b/>
          <w:bCs/>
          <w:i/>
          <w:iCs/>
        </w:rPr>
        <w:t>herunder barn</w:t>
      </w:r>
      <w:r w:rsidR="00E65733" w:rsidRPr="00D91444">
        <w:rPr>
          <w:rFonts w:asciiTheme="minorHAnsi" w:hAnsiTheme="minorHAnsi" w:cstheme="minorHAnsi"/>
          <w:b/>
          <w:bCs/>
          <w:i/>
          <w:iCs/>
        </w:rPr>
        <w:t xml:space="preserve">, </w:t>
      </w:r>
      <w:r w:rsidRPr="00D91444">
        <w:rPr>
          <w:rFonts w:asciiTheme="minorHAnsi" w:hAnsiTheme="minorHAnsi" w:cstheme="minorHAnsi"/>
          <w:b/>
          <w:bCs/>
          <w:i/>
          <w:iCs/>
        </w:rPr>
        <w:t>unge</w:t>
      </w:r>
      <w:r w:rsidR="00E65733" w:rsidRPr="00D91444">
        <w:rPr>
          <w:rFonts w:asciiTheme="minorHAnsi" w:hAnsiTheme="minorHAnsi" w:cstheme="minorHAnsi"/>
          <w:b/>
          <w:bCs/>
          <w:i/>
          <w:iCs/>
        </w:rPr>
        <w:t>, eldre og brukere med behov for spesiell tilrettelegging</w:t>
      </w:r>
      <w:r w:rsidRPr="00D91444">
        <w:rPr>
          <w:rFonts w:asciiTheme="minorHAnsi" w:hAnsiTheme="minorHAnsi" w:cstheme="minorHAnsi"/>
          <w:b/>
          <w:bCs/>
          <w:i/>
          <w:iCs/>
        </w:rPr>
        <w:t>. Grupper og interesser som ikke er i stand til å delta direkte, skal sikres gode muligheter for medvirkning på annen måte</w:t>
      </w:r>
      <w:r w:rsidR="00E65733" w:rsidRPr="00D91444">
        <w:rPr>
          <w:rFonts w:asciiTheme="minorHAnsi" w:hAnsiTheme="minorHAnsi" w:cstheme="minorHAnsi"/>
          <w:b/>
          <w:bCs/>
          <w:i/>
          <w:iCs/>
        </w:rPr>
        <w:t xml:space="preserve"> inkludert oppsøkende aktiviteter. </w:t>
      </w:r>
    </w:p>
    <w:p w14:paraId="477625EB" w14:textId="1A9984FC" w:rsidR="0081488E" w:rsidRPr="003F5E7D" w:rsidRDefault="0081488E" w:rsidP="00AA2891">
      <w:pPr>
        <w:rPr>
          <w:rFonts w:asciiTheme="minorHAnsi" w:hAnsiTheme="minorHAnsi" w:cstheme="minorHAnsi"/>
          <w:sz w:val="22"/>
          <w:szCs w:val="22"/>
        </w:rPr>
      </w:pPr>
    </w:p>
    <w:p w14:paraId="7B50619C" w14:textId="46E3E4F6" w:rsidR="00CB43A0"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5-2</w:t>
      </w:r>
      <w:r w:rsidR="00490ED3">
        <w:rPr>
          <w:rFonts w:asciiTheme="minorHAnsi" w:hAnsiTheme="minorHAnsi" w:cstheme="minorHAnsi"/>
          <w:color w:val="auto"/>
        </w:rPr>
        <w:t xml:space="preserve"> Høring og offentlig ettersyn</w:t>
      </w:r>
    </w:p>
    <w:p w14:paraId="466F070D" w14:textId="77777777" w:rsidR="00D91444" w:rsidRPr="003F5E7D" w:rsidRDefault="00D91444" w:rsidP="00CB43A0">
      <w:pPr>
        <w:rPr>
          <w:rFonts w:asciiTheme="minorHAnsi" w:hAnsiTheme="minorHAnsi" w:cstheme="minorHAnsi"/>
          <w:i/>
          <w:iCs/>
        </w:rPr>
      </w:pPr>
    </w:p>
    <w:p w14:paraId="66CBA735" w14:textId="1D45E8B7" w:rsidR="000F330E" w:rsidRPr="003F5E7D" w:rsidRDefault="000F330E" w:rsidP="000F330E">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forslag til endring </w:t>
      </w:r>
      <w:r w:rsidR="00490ED3">
        <w:rPr>
          <w:rFonts w:asciiTheme="minorHAnsi" w:hAnsiTheme="minorHAnsi" w:cstheme="minorHAnsi"/>
        </w:rPr>
        <w:t xml:space="preserve">av første ledd </w:t>
      </w:r>
      <w:r w:rsidRPr="003F5E7D">
        <w:rPr>
          <w:rFonts w:asciiTheme="minorHAnsi" w:hAnsiTheme="minorHAnsi" w:cstheme="minorHAnsi"/>
          <w:b/>
          <w:bCs/>
          <w:i/>
          <w:iCs/>
        </w:rPr>
        <w:t>fet</w:t>
      </w:r>
      <w:r w:rsidR="00FB5C81">
        <w:rPr>
          <w:rFonts w:asciiTheme="minorHAnsi" w:hAnsiTheme="minorHAnsi" w:cstheme="minorHAnsi"/>
          <w:b/>
          <w:bCs/>
          <w:i/>
          <w:iCs/>
        </w:rPr>
        <w:t>-</w:t>
      </w:r>
      <w:r w:rsidRPr="003F5E7D">
        <w:rPr>
          <w:rFonts w:asciiTheme="minorHAnsi" w:hAnsiTheme="minorHAnsi" w:cstheme="minorHAnsi"/>
          <w:b/>
          <w:bCs/>
          <w:i/>
          <w:iCs/>
        </w:rPr>
        <w:t>kursiv</w:t>
      </w:r>
      <w:r w:rsidRPr="003F5E7D">
        <w:rPr>
          <w:rFonts w:asciiTheme="minorHAnsi" w:hAnsiTheme="minorHAnsi" w:cstheme="minorHAnsi"/>
        </w:rPr>
        <w:t>.</w:t>
      </w:r>
    </w:p>
    <w:p w14:paraId="2DDA7977" w14:textId="77777777" w:rsidR="000F330E" w:rsidRPr="003F5E7D" w:rsidRDefault="000F330E" w:rsidP="00CB43A0">
      <w:pPr>
        <w:rPr>
          <w:rFonts w:asciiTheme="minorHAnsi" w:hAnsiTheme="minorHAnsi" w:cstheme="minorHAnsi"/>
        </w:rPr>
      </w:pPr>
    </w:p>
    <w:p w14:paraId="3172A292" w14:textId="02C04F38" w:rsidR="000F330E" w:rsidRPr="003F5E7D" w:rsidRDefault="000F330E" w:rsidP="00492811">
      <w:pPr>
        <w:ind w:left="708"/>
        <w:rPr>
          <w:rFonts w:asciiTheme="minorHAnsi" w:hAnsiTheme="minorHAnsi" w:cstheme="minorHAnsi"/>
        </w:rPr>
      </w:pPr>
      <w:r w:rsidRPr="003F5E7D">
        <w:rPr>
          <w:rFonts w:asciiTheme="minorHAnsi" w:hAnsiTheme="minorHAnsi" w:cstheme="minorHAnsi"/>
        </w:rPr>
        <w:t xml:space="preserve">Når loven her bestemmer at et planforslag skal sendes på høring, skal forslaget sendes til alle statlige, regionale og kommunale myndigheter og andre offentlige organer, private </w:t>
      </w:r>
      <w:r w:rsidRPr="003F5E7D">
        <w:rPr>
          <w:rFonts w:asciiTheme="minorHAnsi" w:hAnsiTheme="minorHAnsi" w:cstheme="minorHAnsi"/>
          <w:b/>
          <w:bCs/>
          <w:i/>
          <w:iCs/>
        </w:rPr>
        <w:t>institusjoner</w:t>
      </w:r>
      <w:r w:rsidRPr="003F5E7D">
        <w:rPr>
          <w:rFonts w:asciiTheme="minorHAnsi" w:hAnsiTheme="minorHAnsi" w:cstheme="minorHAnsi"/>
        </w:rPr>
        <w:t xml:space="preserve"> og organisasjoner inkludert velforeninger og andre nærmiljøorganisasjoner, som blir berørt av forslaget, til uttalelse innen en fastsatt frist.</w:t>
      </w:r>
    </w:p>
    <w:p w14:paraId="15D39ACD" w14:textId="77777777" w:rsidR="000F330E" w:rsidRPr="003F5E7D" w:rsidRDefault="000F330E" w:rsidP="00CB43A0">
      <w:pPr>
        <w:rPr>
          <w:rFonts w:asciiTheme="minorHAnsi" w:hAnsiTheme="minorHAnsi" w:cstheme="minorHAnsi"/>
        </w:rPr>
      </w:pPr>
    </w:p>
    <w:p w14:paraId="71E66331" w14:textId="77777777" w:rsidR="00CB43A0" w:rsidRPr="003F5E7D" w:rsidRDefault="000F330E" w:rsidP="00CB43A0">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kommentar: </w:t>
      </w:r>
      <w:r w:rsidR="00CB43A0" w:rsidRPr="003F5E7D">
        <w:rPr>
          <w:rFonts w:asciiTheme="minorHAnsi" w:hAnsiTheme="minorHAnsi" w:cstheme="minorHAnsi"/>
        </w:rPr>
        <w:t>Når loven her bestemmer at et planforslag skal sendes på høring, skal forslaget sendes til alle statlige, regionale og kommunale myndigheter og andre offentlige organer, private organisasjoner og institusjoner, som blir berørt av forslaget, til uttalelse innen en fastsatt frist.</w:t>
      </w:r>
    </w:p>
    <w:p w14:paraId="2E783BE6" w14:textId="77777777" w:rsidR="00D30C0E" w:rsidRPr="003F5E7D" w:rsidRDefault="00D30C0E" w:rsidP="00CB43A0">
      <w:pPr>
        <w:rPr>
          <w:rFonts w:asciiTheme="minorHAnsi" w:hAnsiTheme="minorHAnsi" w:cstheme="minorHAnsi"/>
        </w:rPr>
      </w:pPr>
    </w:p>
    <w:p w14:paraId="559EAC03" w14:textId="281FC627" w:rsidR="001324F6"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7-1</w:t>
      </w:r>
      <w:r w:rsidR="00490ED3">
        <w:rPr>
          <w:rFonts w:asciiTheme="minorHAnsi" w:hAnsiTheme="minorHAnsi" w:cstheme="minorHAnsi"/>
          <w:color w:val="auto"/>
        </w:rPr>
        <w:t xml:space="preserve"> Regional planstrategi, tredje ledd</w:t>
      </w:r>
    </w:p>
    <w:p w14:paraId="1EC070E5" w14:textId="751B1970" w:rsidR="00D91444" w:rsidRPr="003F5E7D" w:rsidRDefault="001324F6" w:rsidP="001324F6">
      <w:pPr>
        <w:rPr>
          <w:rFonts w:asciiTheme="minorHAnsi" w:hAnsiTheme="minorHAnsi" w:cstheme="minorHAnsi"/>
          <w:i/>
          <w:iCs/>
        </w:rPr>
      </w:pPr>
      <w:r w:rsidRPr="003F5E7D">
        <w:rPr>
          <w:rFonts w:asciiTheme="minorHAnsi" w:hAnsiTheme="minorHAnsi" w:cstheme="minorHAnsi"/>
          <w:i/>
          <w:iCs/>
        </w:rPr>
        <w:t xml:space="preserve">§ 7-1. </w:t>
      </w:r>
    </w:p>
    <w:p w14:paraId="1D0EAAEB" w14:textId="6F2E156C" w:rsidR="001324F6" w:rsidRPr="003F5E7D" w:rsidRDefault="001324F6" w:rsidP="001324F6">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forslag til endring i </w:t>
      </w:r>
      <w:r w:rsidRPr="003F5E7D">
        <w:rPr>
          <w:rFonts w:asciiTheme="minorHAnsi" w:hAnsiTheme="minorHAnsi" w:cstheme="minorHAnsi"/>
          <w:b/>
          <w:bCs/>
          <w:i/>
          <w:iCs/>
        </w:rPr>
        <w:t>fet</w:t>
      </w:r>
      <w:r w:rsidR="00FB5C81">
        <w:rPr>
          <w:rFonts w:asciiTheme="minorHAnsi" w:hAnsiTheme="minorHAnsi" w:cstheme="minorHAnsi"/>
          <w:b/>
          <w:bCs/>
          <w:i/>
          <w:iCs/>
        </w:rPr>
        <w:t>-</w:t>
      </w:r>
      <w:r w:rsidRPr="003F5E7D">
        <w:rPr>
          <w:rFonts w:asciiTheme="minorHAnsi" w:hAnsiTheme="minorHAnsi" w:cstheme="minorHAnsi"/>
          <w:b/>
          <w:bCs/>
          <w:i/>
          <w:iCs/>
        </w:rPr>
        <w:t>kursiv</w:t>
      </w:r>
      <w:r w:rsidR="00490ED3">
        <w:rPr>
          <w:rFonts w:asciiTheme="minorHAnsi" w:hAnsiTheme="minorHAnsi" w:cstheme="minorHAnsi"/>
        </w:rPr>
        <w:t>:</w:t>
      </w:r>
    </w:p>
    <w:p w14:paraId="56BFAE6B" w14:textId="77777777" w:rsidR="001324F6" w:rsidRPr="003F5E7D" w:rsidRDefault="001324F6" w:rsidP="001324F6">
      <w:pPr>
        <w:rPr>
          <w:rFonts w:asciiTheme="minorHAnsi" w:hAnsiTheme="minorHAnsi" w:cstheme="minorHAnsi"/>
        </w:rPr>
      </w:pPr>
    </w:p>
    <w:p w14:paraId="12932FCB" w14:textId="77777777" w:rsidR="001324F6" w:rsidRPr="003F5E7D" w:rsidRDefault="001324F6" w:rsidP="00492811">
      <w:pPr>
        <w:ind w:left="708"/>
        <w:rPr>
          <w:rFonts w:asciiTheme="minorHAnsi" w:hAnsiTheme="minorHAnsi" w:cstheme="minorHAnsi"/>
        </w:rPr>
      </w:pPr>
      <w:r w:rsidRPr="003F5E7D">
        <w:rPr>
          <w:rFonts w:asciiTheme="minorHAnsi" w:hAnsiTheme="minorHAnsi" w:cstheme="minorHAnsi"/>
        </w:rPr>
        <w:t>Den regionale planstrategien skal inneholde en oversikt over hvordan de prioriterte planoppgavene skal følges opp og opplegget for medvirkning i planarbeidet.</w:t>
      </w:r>
      <w:r w:rsidR="00921EB5" w:rsidRPr="003F5E7D">
        <w:rPr>
          <w:rFonts w:asciiTheme="minorHAnsi" w:hAnsiTheme="minorHAnsi" w:cstheme="minorHAnsi"/>
        </w:rPr>
        <w:t xml:space="preserve"> </w:t>
      </w:r>
      <w:r w:rsidR="00921EB5" w:rsidRPr="003F5E7D">
        <w:rPr>
          <w:rFonts w:asciiTheme="minorHAnsi" w:hAnsiTheme="minorHAnsi" w:cstheme="minorHAnsi"/>
          <w:b/>
          <w:bCs/>
          <w:i/>
          <w:iCs/>
        </w:rPr>
        <w:t>Når spesifikke geografiske områder berøres i planstrategien skal kommune og innbyggere medvirke.</w:t>
      </w:r>
      <w:r w:rsidR="00921EB5" w:rsidRPr="003F5E7D">
        <w:rPr>
          <w:rFonts w:asciiTheme="minorHAnsi" w:hAnsiTheme="minorHAnsi" w:cstheme="minorHAnsi"/>
        </w:rPr>
        <w:t xml:space="preserve"> </w:t>
      </w:r>
    </w:p>
    <w:p w14:paraId="339D27F5" w14:textId="77777777" w:rsidR="001324F6" w:rsidRPr="003F5E7D" w:rsidRDefault="001324F6" w:rsidP="00CB43A0">
      <w:pPr>
        <w:rPr>
          <w:rFonts w:asciiTheme="minorHAnsi" w:hAnsiTheme="minorHAnsi" w:cstheme="minorHAnsi"/>
        </w:rPr>
      </w:pPr>
    </w:p>
    <w:p w14:paraId="2F12B819" w14:textId="383B425A" w:rsidR="00CB43A0"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lastRenderedPageBreak/>
        <w:t>Pbl</w:t>
      </w:r>
      <w:proofErr w:type="spellEnd"/>
      <w:r w:rsidRPr="003F5E7D">
        <w:rPr>
          <w:rFonts w:asciiTheme="minorHAnsi" w:hAnsiTheme="minorHAnsi" w:cstheme="minorHAnsi"/>
          <w:color w:val="auto"/>
        </w:rPr>
        <w:t xml:space="preserve"> § 10-1</w:t>
      </w:r>
      <w:r w:rsidR="00490ED3">
        <w:rPr>
          <w:rFonts w:asciiTheme="minorHAnsi" w:hAnsiTheme="minorHAnsi" w:cstheme="minorHAnsi"/>
          <w:color w:val="auto"/>
        </w:rPr>
        <w:t xml:space="preserve"> Kommunal planstrategi, annet ledd</w:t>
      </w:r>
    </w:p>
    <w:p w14:paraId="3EC2E879" w14:textId="77777777" w:rsidR="00D91444" w:rsidRPr="003F5E7D" w:rsidRDefault="00D91444" w:rsidP="00AB342D">
      <w:pPr>
        <w:rPr>
          <w:rFonts w:asciiTheme="minorHAnsi" w:hAnsiTheme="minorHAnsi" w:cstheme="minorHAnsi"/>
          <w:i/>
          <w:iCs/>
        </w:rPr>
      </w:pPr>
    </w:p>
    <w:p w14:paraId="749FD2EE" w14:textId="55F8D5D5" w:rsidR="00AB342D" w:rsidRPr="003F5E7D" w:rsidRDefault="00AB342D" w:rsidP="00AB342D">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forslag til endring i </w:t>
      </w:r>
      <w:r w:rsidRPr="003F5E7D">
        <w:rPr>
          <w:rFonts w:asciiTheme="minorHAnsi" w:hAnsiTheme="minorHAnsi" w:cstheme="minorHAnsi"/>
          <w:b/>
          <w:bCs/>
          <w:i/>
          <w:iCs/>
        </w:rPr>
        <w:t>fet</w:t>
      </w:r>
      <w:r w:rsidR="00FB5C81">
        <w:rPr>
          <w:rFonts w:asciiTheme="minorHAnsi" w:hAnsiTheme="minorHAnsi" w:cstheme="minorHAnsi"/>
          <w:b/>
          <w:bCs/>
          <w:i/>
          <w:iCs/>
        </w:rPr>
        <w:t>-</w:t>
      </w:r>
      <w:r w:rsidRPr="003F5E7D">
        <w:rPr>
          <w:rFonts w:asciiTheme="minorHAnsi" w:hAnsiTheme="minorHAnsi" w:cstheme="minorHAnsi"/>
          <w:b/>
          <w:bCs/>
          <w:i/>
          <w:iCs/>
        </w:rPr>
        <w:t>kursiv</w:t>
      </w:r>
      <w:r w:rsidRPr="003F5E7D">
        <w:rPr>
          <w:rFonts w:asciiTheme="minorHAnsi" w:hAnsiTheme="minorHAnsi" w:cstheme="minorHAnsi"/>
        </w:rPr>
        <w:t>.</w:t>
      </w:r>
      <w:r w:rsidR="00490ED3">
        <w:rPr>
          <w:rFonts w:asciiTheme="minorHAnsi" w:hAnsiTheme="minorHAnsi" w:cstheme="minorHAnsi"/>
        </w:rPr>
        <w:t>:</w:t>
      </w:r>
    </w:p>
    <w:p w14:paraId="326BFCC2" w14:textId="77777777" w:rsidR="00AB342D" w:rsidRPr="003F5E7D" w:rsidRDefault="00AB342D" w:rsidP="00AB342D">
      <w:pPr>
        <w:rPr>
          <w:rFonts w:asciiTheme="minorHAnsi" w:hAnsiTheme="minorHAnsi" w:cstheme="minorHAnsi"/>
        </w:rPr>
      </w:pPr>
    </w:p>
    <w:p w14:paraId="73CC6189" w14:textId="1E6FE955" w:rsidR="00AB342D" w:rsidRPr="003F5E7D" w:rsidRDefault="00AB342D" w:rsidP="00492811">
      <w:pPr>
        <w:ind w:left="708"/>
        <w:rPr>
          <w:rFonts w:asciiTheme="minorHAnsi" w:hAnsiTheme="minorHAnsi" w:cstheme="minorHAnsi"/>
        </w:rPr>
      </w:pPr>
      <w:r w:rsidRPr="003F5E7D">
        <w:rPr>
          <w:rFonts w:asciiTheme="minorHAnsi" w:hAnsiTheme="minorHAnsi" w:cstheme="minorHAnsi"/>
        </w:rPr>
        <w:t xml:space="preserve">Kommunen skal i arbeidet med kommunal planstrategi innhente synspunkter fra statlige og regionale organer og nabokommuner. Kommunen </w:t>
      </w:r>
      <w:r w:rsidRPr="003F5E7D">
        <w:rPr>
          <w:rFonts w:asciiTheme="minorHAnsi" w:hAnsiTheme="minorHAnsi" w:cstheme="minorHAnsi"/>
          <w:b/>
          <w:bCs/>
          <w:i/>
          <w:iCs/>
        </w:rPr>
        <w:t>skal</w:t>
      </w:r>
      <w:r w:rsidRPr="003F5E7D">
        <w:rPr>
          <w:rFonts w:asciiTheme="minorHAnsi" w:hAnsiTheme="minorHAnsi" w:cstheme="minorHAnsi"/>
        </w:rPr>
        <w:t xml:space="preserve"> også legge opp til bred medvirkning og allmenn debatt som grunnlag for behandlingen. Forslag til vedtak i kommunestyret skal gjøres offentlig minst 30 dager før kommunestyrets behandling.</w:t>
      </w:r>
    </w:p>
    <w:p w14:paraId="63545F48" w14:textId="60E3C0FC" w:rsidR="00CB43A0"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11-12</w:t>
      </w:r>
      <w:r w:rsidR="00490ED3">
        <w:rPr>
          <w:rFonts w:asciiTheme="minorHAnsi" w:hAnsiTheme="minorHAnsi" w:cstheme="minorHAnsi"/>
          <w:color w:val="auto"/>
        </w:rPr>
        <w:t xml:space="preserve"> Oppstart </w:t>
      </w:r>
      <w:r w:rsidR="00D05235">
        <w:rPr>
          <w:rFonts w:asciiTheme="minorHAnsi" w:hAnsiTheme="minorHAnsi" w:cstheme="minorHAnsi"/>
          <w:color w:val="auto"/>
        </w:rPr>
        <w:t>av arbeid med kommuneplan</w:t>
      </w:r>
    </w:p>
    <w:p w14:paraId="528E9FD3" w14:textId="77777777" w:rsidR="00D91444" w:rsidRPr="003F5E7D" w:rsidRDefault="00D91444" w:rsidP="00CB43A0">
      <w:pPr>
        <w:rPr>
          <w:rFonts w:asciiTheme="minorHAnsi" w:hAnsiTheme="minorHAnsi" w:cstheme="minorHAnsi"/>
          <w:i/>
          <w:iCs/>
        </w:rPr>
      </w:pPr>
    </w:p>
    <w:p w14:paraId="22AC7924" w14:textId="112C5344" w:rsidR="00CB43A0" w:rsidRPr="003F5E7D" w:rsidRDefault="000F330E" w:rsidP="00CB43A0">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w:t>
      </w:r>
      <w:r w:rsidR="00CB43A0" w:rsidRPr="003F5E7D">
        <w:rPr>
          <w:rFonts w:asciiTheme="minorHAnsi" w:hAnsiTheme="minorHAnsi" w:cstheme="minorHAnsi"/>
        </w:rPr>
        <w:t>orslag</w:t>
      </w:r>
      <w:r w:rsidRPr="003F5E7D">
        <w:rPr>
          <w:rFonts w:asciiTheme="minorHAnsi" w:hAnsiTheme="minorHAnsi" w:cstheme="minorHAnsi"/>
        </w:rPr>
        <w:t>:</w:t>
      </w:r>
      <w:r w:rsidR="00CB43A0" w:rsidRPr="003F5E7D">
        <w:rPr>
          <w:rFonts w:asciiTheme="minorHAnsi" w:hAnsiTheme="minorHAnsi" w:cstheme="minorHAnsi"/>
        </w:rPr>
        <w:t xml:space="preserve"> Inkludere </w:t>
      </w:r>
      <w:r w:rsidR="00DF0361">
        <w:rPr>
          <w:rFonts w:asciiTheme="minorHAnsi" w:hAnsiTheme="minorHAnsi" w:cstheme="minorHAnsi"/>
        </w:rPr>
        <w:t xml:space="preserve">i lovteksten </w:t>
      </w:r>
      <w:r w:rsidR="00CB43A0" w:rsidRPr="00492811">
        <w:rPr>
          <w:rFonts w:asciiTheme="minorHAnsi" w:hAnsiTheme="minorHAnsi" w:cstheme="minorHAnsi"/>
          <w:b/>
          <w:bCs/>
        </w:rPr>
        <w:t>velforening og andre nærmiljø</w:t>
      </w:r>
      <w:r w:rsidR="00AF469C" w:rsidRPr="00492811">
        <w:rPr>
          <w:rFonts w:asciiTheme="minorHAnsi" w:hAnsiTheme="minorHAnsi" w:cstheme="minorHAnsi"/>
          <w:b/>
          <w:bCs/>
        </w:rPr>
        <w:t>foreninger</w:t>
      </w:r>
      <w:r w:rsidR="00CB43A0" w:rsidRPr="003F5E7D">
        <w:rPr>
          <w:rFonts w:asciiTheme="minorHAnsi" w:hAnsiTheme="minorHAnsi" w:cstheme="minorHAnsi"/>
        </w:rPr>
        <w:t xml:space="preserve"> i de som skal varsles</w:t>
      </w:r>
    </w:p>
    <w:p w14:paraId="3796A4B0" w14:textId="291B9E6C" w:rsidR="00085FE4"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11-14</w:t>
      </w:r>
      <w:r w:rsidR="00D05235">
        <w:rPr>
          <w:rFonts w:asciiTheme="minorHAnsi" w:hAnsiTheme="minorHAnsi" w:cstheme="minorHAnsi"/>
          <w:color w:val="auto"/>
        </w:rPr>
        <w:t xml:space="preserve"> Høring av planforslag (kommuneplan)</w:t>
      </w:r>
    </w:p>
    <w:p w14:paraId="770A667C" w14:textId="4B664996" w:rsidR="00CB43A0" w:rsidRPr="003F5E7D" w:rsidRDefault="00CB43A0" w:rsidP="00CB43A0">
      <w:pPr>
        <w:rPr>
          <w:rFonts w:asciiTheme="minorHAnsi" w:hAnsiTheme="minorHAnsi" w:cstheme="minorHAnsi"/>
          <w:i/>
          <w:iCs/>
        </w:rPr>
      </w:pPr>
    </w:p>
    <w:p w14:paraId="650AAB6A" w14:textId="65BE890C" w:rsidR="00CB43A0" w:rsidRPr="003F5E7D" w:rsidRDefault="000F330E" w:rsidP="00CB43A0">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forslag:</w:t>
      </w:r>
      <w:r w:rsidR="00CB43A0" w:rsidRPr="003F5E7D">
        <w:rPr>
          <w:rFonts w:asciiTheme="minorHAnsi" w:hAnsiTheme="minorHAnsi" w:cstheme="minorHAnsi"/>
        </w:rPr>
        <w:t xml:space="preserve"> Inkludere </w:t>
      </w:r>
      <w:r w:rsidR="00DF0361">
        <w:rPr>
          <w:rFonts w:asciiTheme="minorHAnsi" w:hAnsiTheme="minorHAnsi" w:cstheme="minorHAnsi"/>
        </w:rPr>
        <w:t xml:space="preserve">i lovteksten </w:t>
      </w:r>
      <w:r w:rsidR="00CB43A0" w:rsidRPr="00492811">
        <w:rPr>
          <w:rFonts w:asciiTheme="minorHAnsi" w:hAnsiTheme="minorHAnsi" w:cstheme="minorHAnsi"/>
          <w:b/>
          <w:bCs/>
        </w:rPr>
        <w:t>velforening og andre nærmiljø</w:t>
      </w:r>
      <w:r w:rsidR="00AF469C" w:rsidRPr="00492811">
        <w:rPr>
          <w:rFonts w:asciiTheme="minorHAnsi" w:hAnsiTheme="minorHAnsi" w:cstheme="minorHAnsi"/>
          <w:b/>
          <w:bCs/>
        </w:rPr>
        <w:t>foreninger</w:t>
      </w:r>
      <w:r w:rsidR="00CB43A0" w:rsidRPr="003F5E7D">
        <w:rPr>
          <w:rFonts w:asciiTheme="minorHAnsi" w:hAnsiTheme="minorHAnsi" w:cstheme="minorHAnsi"/>
        </w:rPr>
        <w:t xml:space="preserve"> i de som skal varsles</w:t>
      </w:r>
    </w:p>
    <w:p w14:paraId="655EF1D3" w14:textId="48182B4D" w:rsidR="000F330E"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12-8</w:t>
      </w:r>
      <w:r w:rsidR="00D05235">
        <w:rPr>
          <w:rFonts w:asciiTheme="minorHAnsi" w:hAnsiTheme="minorHAnsi" w:cstheme="minorHAnsi"/>
          <w:color w:val="auto"/>
        </w:rPr>
        <w:t xml:space="preserve"> Oppstart av reguleringsplanarbeid</w:t>
      </w:r>
    </w:p>
    <w:p w14:paraId="28915784" w14:textId="77777777" w:rsidR="00D91444" w:rsidRPr="003F5E7D" w:rsidRDefault="00D91444" w:rsidP="00CB43A0">
      <w:pPr>
        <w:rPr>
          <w:rFonts w:asciiTheme="minorHAnsi" w:hAnsiTheme="minorHAnsi" w:cstheme="minorHAnsi"/>
          <w:i/>
          <w:iCs/>
        </w:rPr>
      </w:pPr>
    </w:p>
    <w:p w14:paraId="142A91F4" w14:textId="3698CDA1" w:rsidR="00CB43A0" w:rsidRPr="003F5E7D" w:rsidRDefault="000F330E" w:rsidP="00CB43A0">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forslag:</w:t>
      </w:r>
      <w:r w:rsidR="00CB43A0" w:rsidRPr="003F5E7D">
        <w:rPr>
          <w:rFonts w:asciiTheme="minorHAnsi" w:hAnsiTheme="minorHAnsi" w:cstheme="minorHAnsi"/>
        </w:rPr>
        <w:t xml:space="preserve"> Inkludere </w:t>
      </w:r>
      <w:r w:rsidR="00DF0361">
        <w:rPr>
          <w:rFonts w:asciiTheme="minorHAnsi" w:hAnsiTheme="minorHAnsi" w:cstheme="minorHAnsi"/>
        </w:rPr>
        <w:t xml:space="preserve">i lovteksten </w:t>
      </w:r>
      <w:r w:rsidR="00CB43A0" w:rsidRPr="00492811">
        <w:rPr>
          <w:rFonts w:asciiTheme="minorHAnsi" w:hAnsiTheme="minorHAnsi" w:cstheme="minorHAnsi"/>
          <w:b/>
          <w:bCs/>
        </w:rPr>
        <w:t>velforening og andre nærmiljø</w:t>
      </w:r>
      <w:r w:rsidR="00AF469C" w:rsidRPr="00492811">
        <w:rPr>
          <w:rFonts w:asciiTheme="minorHAnsi" w:hAnsiTheme="minorHAnsi" w:cstheme="minorHAnsi"/>
          <w:b/>
          <w:bCs/>
        </w:rPr>
        <w:t>foreninger</w:t>
      </w:r>
      <w:r w:rsidR="00CB43A0" w:rsidRPr="003F5E7D">
        <w:rPr>
          <w:rFonts w:asciiTheme="minorHAnsi" w:hAnsiTheme="minorHAnsi" w:cstheme="minorHAnsi"/>
        </w:rPr>
        <w:t xml:space="preserve"> i de som skal varsles</w:t>
      </w:r>
    </w:p>
    <w:p w14:paraId="338144A5" w14:textId="539AC690" w:rsidR="00085FE4"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12-10</w:t>
      </w:r>
      <w:r w:rsidR="00D05235">
        <w:rPr>
          <w:rFonts w:asciiTheme="minorHAnsi" w:hAnsiTheme="minorHAnsi" w:cstheme="minorHAnsi"/>
          <w:color w:val="auto"/>
        </w:rPr>
        <w:t xml:space="preserve"> Behandling av reguleringsplanforslag</w:t>
      </w:r>
    </w:p>
    <w:p w14:paraId="5A1F5923" w14:textId="77777777" w:rsidR="00D91444" w:rsidRPr="003F5E7D" w:rsidRDefault="00D91444" w:rsidP="00CB43A0">
      <w:pPr>
        <w:rPr>
          <w:rFonts w:asciiTheme="minorHAnsi" w:hAnsiTheme="minorHAnsi" w:cstheme="minorHAnsi"/>
          <w:i/>
          <w:iCs/>
        </w:rPr>
      </w:pPr>
    </w:p>
    <w:p w14:paraId="4122940F" w14:textId="3C8D9F0D" w:rsidR="00CB43A0" w:rsidRPr="003F5E7D" w:rsidRDefault="000F330E" w:rsidP="00CB43A0">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forslag:</w:t>
      </w:r>
      <w:r w:rsidR="00CB43A0" w:rsidRPr="003F5E7D">
        <w:rPr>
          <w:rFonts w:asciiTheme="minorHAnsi" w:hAnsiTheme="minorHAnsi" w:cstheme="minorHAnsi"/>
        </w:rPr>
        <w:t xml:space="preserve"> Inkludere </w:t>
      </w:r>
      <w:r w:rsidR="00DF0361">
        <w:rPr>
          <w:rFonts w:asciiTheme="minorHAnsi" w:hAnsiTheme="minorHAnsi" w:cstheme="minorHAnsi"/>
        </w:rPr>
        <w:t xml:space="preserve">i lovteksten </w:t>
      </w:r>
      <w:r w:rsidR="00CB43A0" w:rsidRPr="00492811">
        <w:rPr>
          <w:rFonts w:asciiTheme="minorHAnsi" w:hAnsiTheme="minorHAnsi" w:cstheme="minorHAnsi"/>
          <w:b/>
          <w:bCs/>
        </w:rPr>
        <w:t>velforening og andre nærmiljø</w:t>
      </w:r>
      <w:r w:rsidR="00AF469C" w:rsidRPr="00492811">
        <w:rPr>
          <w:rFonts w:asciiTheme="minorHAnsi" w:hAnsiTheme="minorHAnsi" w:cstheme="minorHAnsi"/>
          <w:b/>
          <w:bCs/>
        </w:rPr>
        <w:t>foreninger</w:t>
      </w:r>
      <w:r w:rsidR="00CB43A0" w:rsidRPr="003F5E7D">
        <w:rPr>
          <w:rFonts w:asciiTheme="minorHAnsi" w:hAnsiTheme="minorHAnsi" w:cstheme="minorHAnsi"/>
        </w:rPr>
        <w:t xml:space="preserve"> i de som skal varsles</w:t>
      </w:r>
    </w:p>
    <w:p w14:paraId="114B4FF2" w14:textId="317DCE58" w:rsidR="00085FE4" w:rsidRPr="003F5E7D" w:rsidRDefault="00085FE4" w:rsidP="00085FE4">
      <w:pPr>
        <w:pStyle w:val="Overskrift1"/>
        <w:rPr>
          <w:rFonts w:asciiTheme="minorHAnsi" w:hAnsiTheme="minorHAnsi" w:cstheme="minorHAnsi"/>
          <w:color w:val="auto"/>
        </w:rPr>
      </w:pPr>
      <w:proofErr w:type="spellStart"/>
      <w:r w:rsidRPr="003F5E7D">
        <w:rPr>
          <w:rFonts w:asciiTheme="minorHAnsi" w:hAnsiTheme="minorHAnsi" w:cstheme="minorHAnsi"/>
          <w:color w:val="auto"/>
        </w:rPr>
        <w:t>Pbl</w:t>
      </w:r>
      <w:proofErr w:type="spellEnd"/>
      <w:r w:rsidRPr="003F5E7D">
        <w:rPr>
          <w:rFonts w:asciiTheme="minorHAnsi" w:hAnsiTheme="minorHAnsi" w:cstheme="minorHAnsi"/>
          <w:color w:val="auto"/>
        </w:rPr>
        <w:t xml:space="preserve"> § 21-3</w:t>
      </w:r>
      <w:r w:rsidR="00D05235">
        <w:rPr>
          <w:rFonts w:asciiTheme="minorHAnsi" w:hAnsiTheme="minorHAnsi" w:cstheme="minorHAnsi"/>
          <w:color w:val="auto"/>
        </w:rPr>
        <w:t xml:space="preserve"> Nabovarsel</w:t>
      </w:r>
    </w:p>
    <w:p w14:paraId="7234489D" w14:textId="77777777" w:rsidR="00D91444" w:rsidRPr="003F5E7D" w:rsidRDefault="00D91444" w:rsidP="00CB43A0">
      <w:pPr>
        <w:rPr>
          <w:rFonts w:asciiTheme="minorHAnsi" w:hAnsiTheme="minorHAnsi" w:cstheme="minorHAnsi"/>
          <w:i/>
          <w:iCs/>
        </w:rPr>
      </w:pPr>
    </w:p>
    <w:p w14:paraId="544747A3" w14:textId="0E59D35B" w:rsidR="00CB43A0" w:rsidRPr="003F5E7D" w:rsidRDefault="000F330E" w:rsidP="00CB43A0">
      <w:pPr>
        <w:rPr>
          <w:rFonts w:asciiTheme="minorHAnsi" w:hAnsiTheme="minorHAnsi" w:cstheme="minorHAnsi"/>
        </w:rPr>
      </w:pPr>
      <w:proofErr w:type="spellStart"/>
      <w:r w:rsidRPr="003F5E7D">
        <w:rPr>
          <w:rFonts w:asciiTheme="minorHAnsi" w:hAnsiTheme="minorHAnsi" w:cstheme="minorHAnsi"/>
        </w:rPr>
        <w:t>VFOs</w:t>
      </w:r>
      <w:proofErr w:type="spellEnd"/>
      <w:r w:rsidRPr="003F5E7D">
        <w:rPr>
          <w:rFonts w:asciiTheme="minorHAnsi" w:hAnsiTheme="minorHAnsi" w:cstheme="minorHAnsi"/>
        </w:rPr>
        <w:t xml:space="preserve"> forslag: </w:t>
      </w:r>
      <w:r w:rsidR="00CB43A0" w:rsidRPr="003F5E7D">
        <w:rPr>
          <w:rFonts w:asciiTheme="minorHAnsi" w:hAnsiTheme="minorHAnsi" w:cstheme="minorHAnsi"/>
        </w:rPr>
        <w:t xml:space="preserve">Inkludere </w:t>
      </w:r>
      <w:r w:rsidR="00DF0361">
        <w:rPr>
          <w:rFonts w:asciiTheme="minorHAnsi" w:hAnsiTheme="minorHAnsi" w:cstheme="minorHAnsi"/>
        </w:rPr>
        <w:t xml:space="preserve">i lovteksten </w:t>
      </w:r>
      <w:r w:rsidR="00AF469C" w:rsidRPr="00296E42">
        <w:rPr>
          <w:rFonts w:asciiTheme="minorHAnsi" w:hAnsiTheme="minorHAnsi" w:cstheme="minorHAnsi"/>
          <w:b/>
          <w:bCs/>
        </w:rPr>
        <w:t xml:space="preserve">berørt </w:t>
      </w:r>
      <w:r w:rsidR="00CB43A0" w:rsidRPr="00296E42">
        <w:rPr>
          <w:rFonts w:asciiTheme="minorHAnsi" w:hAnsiTheme="minorHAnsi" w:cstheme="minorHAnsi"/>
          <w:b/>
          <w:bCs/>
        </w:rPr>
        <w:t>velforening</w:t>
      </w:r>
      <w:r w:rsidR="00296E42" w:rsidRPr="00296E42">
        <w:rPr>
          <w:rFonts w:asciiTheme="minorHAnsi" w:hAnsiTheme="minorHAnsi" w:cstheme="minorHAnsi"/>
          <w:b/>
          <w:bCs/>
        </w:rPr>
        <w:t xml:space="preserve"> </w:t>
      </w:r>
      <w:r w:rsidR="00296E42" w:rsidRPr="005C0731">
        <w:rPr>
          <w:rFonts w:asciiTheme="minorHAnsi" w:hAnsiTheme="minorHAnsi" w:cstheme="minorHAnsi"/>
          <w:b/>
          <w:bCs/>
        </w:rPr>
        <w:t>og andre nærmiljøforeninger</w:t>
      </w:r>
      <w:r w:rsidR="00CB43A0" w:rsidRPr="005C0731">
        <w:rPr>
          <w:rFonts w:asciiTheme="minorHAnsi" w:hAnsiTheme="minorHAnsi" w:cstheme="minorHAnsi"/>
        </w:rPr>
        <w:t xml:space="preserve"> </w:t>
      </w:r>
      <w:r w:rsidR="00CB43A0" w:rsidRPr="003F5E7D">
        <w:rPr>
          <w:rFonts w:asciiTheme="minorHAnsi" w:hAnsiTheme="minorHAnsi" w:cstheme="minorHAnsi"/>
        </w:rPr>
        <w:t>i de som skal varsles</w:t>
      </w:r>
    </w:p>
    <w:p w14:paraId="2A5C0FC7" w14:textId="34A9DA7C" w:rsidR="00CB43A0" w:rsidRPr="003F5E7D" w:rsidRDefault="00CB43A0">
      <w:pPr>
        <w:rPr>
          <w:rFonts w:asciiTheme="minorHAnsi" w:hAnsiTheme="minorHAnsi" w:cstheme="minorHAnsi"/>
        </w:rPr>
      </w:pPr>
    </w:p>
    <w:p w14:paraId="732F993E" w14:textId="64934DF1" w:rsidR="00C74D46" w:rsidRPr="003F5E7D" w:rsidRDefault="00C74D46">
      <w:pPr>
        <w:rPr>
          <w:rFonts w:asciiTheme="minorHAnsi" w:hAnsiTheme="minorHAnsi" w:cstheme="minorHAnsi"/>
        </w:rPr>
      </w:pPr>
    </w:p>
    <w:p w14:paraId="6A582746" w14:textId="5AD29829" w:rsidR="00C74D46" w:rsidRDefault="00C74D46">
      <w:pPr>
        <w:rPr>
          <w:rFonts w:asciiTheme="minorHAnsi" w:hAnsiTheme="minorHAnsi" w:cstheme="minorHAnsi"/>
        </w:rPr>
      </w:pPr>
    </w:p>
    <w:p w14:paraId="694B431F" w14:textId="77777777" w:rsidR="00D91444" w:rsidRDefault="00D91444" w:rsidP="00D91444">
      <w:pPr>
        <w:rPr>
          <w:rFonts w:ascii="Calibri" w:hAnsi="Calibri" w:cs="Calibri"/>
        </w:rPr>
      </w:pPr>
      <w:r>
        <w:rPr>
          <w:rFonts w:ascii="Calibri" w:hAnsi="Calibri" w:cs="Calibri"/>
        </w:rPr>
        <w:t>Med vennlig hilsen</w:t>
      </w:r>
    </w:p>
    <w:p w14:paraId="075ADA00" w14:textId="77777777" w:rsidR="00D91444" w:rsidRDefault="00D91444" w:rsidP="00D91444">
      <w:pPr>
        <w:rPr>
          <w:rFonts w:ascii="Calibri" w:hAnsi="Calibri" w:cs="Calibri"/>
        </w:rPr>
      </w:pPr>
      <w:r>
        <w:rPr>
          <w:rFonts w:ascii="Calibri" w:hAnsi="Calibri" w:cs="Calibri"/>
        </w:rPr>
        <w:t>Vellenes Fellesorganisasjon</w:t>
      </w:r>
    </w:p>
    <w:p w14:paraId="4369EE64" w14:textId="77777777" w:rsidR="00D91444" w:rsidRDefault="00D91444" w:rsidP="00D91444">
      <w:pPr>
        <w:rPr>
          <w:rFonts w:ascii="Calibri" w:hAnsi="Calibri" w:cs="Calibri"/>
        </w:rPr>
      </w:pPr>
      <w:r>
        <w:rPr>
          <w:rFonts w:ascii="Calibri" w:hAnsi="Calibri" w:cs="Calibri"/>
        </w:rPr>
        <w:t>Erik Sennesvik</w:t>
      </w:r>
    </w:p>
    <w:p w14:paraId="51EB5B9A" w14:textId="77777777" w:rsidR="00D91444" w:rsidRDefault="00D91444" w:rsidP="00D91444">
      <w:pPr>
        <w:rPr>
          <w:rFonts w:ascii="Calibri" w:hAnsi="Calibri" w:cs="Calibri"/>
        </w:rPr>
      </w:pPr>
      <w:r>
        <w:rPr>
          <w:rFonts w:ascii="Calibri" w:hAnsi="Calibri" w:cs="Calibri"/>
        </w:rPr>
        <w:t>Leder</w:t>
      </w:r>
    </w:p>
    <w:p w14:paraId="5C2430BD" w14:textId="27BE4983" w:rsidR="00D91444" w:rsidRDefault="00D9144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Annette Skogheim</w:t>
      </w:r>
    </w:p>
    <w:p w14:paraId="4A16F4D1" w14:textId="20BB304D" w:rsidR="00A1021A" w:rsidRDefault="00A1021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Vellenes Fellesorganisasjon</w:t>
      </w:r>
    </w:p>
    <w:p w14:paraId="278A4994" w14:textId="5A451833" w:rsidR="00D91444" w:rsidRPr="003F5E7D" w:rsidRDefault="00D9144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1021A">
        <w:rPr>
          <w:rFonts w:asciiTheme="minorHAnsi" w:hAnsiTheme="minorHAnsi" w:cstheme="minorHAnsi"/>
        </w:rPr>
        <w:t>Administrasjonsleder</w:t>
      </w:r>
    </w:p>
    <w:sectPr w:rsidR="00D91444" w:rsidRPr="003F5E7D" w:rsidSect="00BE7153">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8945D" w14:textId="77777777" w:rsidR="000855BE" w:rsidRDefault="000855BE" w:rsidP="000E3B83">
      <w:r>
        <w:separator/>
      </w:r>
    </w:p>
  </w:endnote>
  <w:endnote w:type="continuationSeparator" w:id="0">
    <w:p w14:paraId="00C31A87" w14:textId="77777777" w:rsidR="000855BE" w:rsidRDefault="000855BE" w:rsidP="000E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094787406"/>
      <w:docPartObj>
        <w:docPartGallery w:val="Page Numbers (Bottom of Page)"/>
        <w:docPartUnique/>
      </w:docPartObj>
    </w:sdtPr>
    <w:sdtEndPr>
      <w:rPr>
        <w:rStyle w:val="Sidetall"/>
      </w:rPr>
    </w:sdtEndPr>
    <w:sdtContent>
      <w:p w14:paraId="74FFEC9A" w14:textId="77777777" w:rsidR="000E3B83" w:rsidRDefault="000E3B83" w:rsidP="0075711E">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1924B972" w14:textId="77777777" w:rsidR="000E3B83" w:rsidRDefault="000E3B8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40315782"/>
      <w:docPartObj>
        <w:docPartGallery w:val="Page Numbers (Bottom of Page)"/>
        <w:docPartUnique/>
      </w:docPartObj>
    </w:sdtPr>
    <w:sdtEndPr>
      <w:rPr>
        <w:rStyle w:val="Sidetall"/>
      </w:rPr>
    </w:sdtEndPr>
    <w:sdtContent>
      <w:p w14:paraId="466AB3D7" w14:textId="77777777" w:rsidR="000E3B83" w:rsidRDefault="000E3B83" w:rsidP="0075711E">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6820EE8" w14:textId="77777777" w:rsidR="000E3B83" w:rsidRDefault="000E3B83" w:rsidP="000E3B83">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BBBD" w14:textId="77777777" w:rsidR="000855BE" w:rsidRDefault="000855BE" w:rsidP="000E3B83">
      <w:r>
        <w:separator/>
      </w:r>
    </w:p>
  </w:footnote>
  <w:footnote w:type="continuationSeparator" w:id="0">
    <w:p w14:paraId="44129714" w14:textId="77777777" w:rsidR="000855BE" w:rsidRDefault="000855BE" w:rsidP="000E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DDB2" w14:textId="2CE0B981" w:rsidR="000E3B83" w:rsidRDefault="000E3B83" w:rsidP="000E3B83">
    <w:pPr>
      <w:pStyle w:val="Topptekst"/>
    </w:pPr>
    <w:r w:rsidRPr="00C5501F">
      <w:rPr>
        <w:noProof/>
        <w:lang w:val="en-US"/>
      </w:rPr>
      <mc:AlternateContent>
        <mc:Choice Requires="wps">
          <w:drawing>
            <wp:anchor distT="45720" distB="45720" distL="114300" distR="114300" simplePos="0" relativeHeight="251659264" behindDoc="0" locked="0" layoutInCell="1" allowOverlap="1" wp14:anchorId="47B8CD28" wp14:editId="443944FB">
              <wp:simplePos x="0" y="0"/>
              <wp:positionH relativeFrom="page">
                <wp:posOffset>5174615</wp:posOffset>
              </wp:positionH>
              <wp:positionV relativeFrom="paragraph">
                <wp:posOffset>-69647</wp:posOffset>
              </wp:positionV>
              <wp:extent cx="1828800" cy="593090"/>
              <wp:effectExtent l="0" t="0" r="0" b="381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93090"/>
                      </a:xfrm>
                      <a:prstGeom prst="rect">
                        <a:avLst/>
                      </a:prstGeom>
                      <a:solidFill>
                        <a:srgbClr val="FFFFFF"/>
                      </a:solidFill>
                      <a:ln w="9525">
                        <a:noFill/>
                        <a:miter lim="800000"/>
                        <a:headEnd/>
                        <a:tailEnd/>
                      </a:ln>
                    </wps:spPr>
                    <wps:txbx>
                      <w:txbxContent>
                        <w:p w14:paraId="020ADF1E" w14:textId="77777777" w:rsidR="000E3B83" w:rsidRPr="003F5E7D" w:rsidRDefault="00E839DC" w:rsidP="000E3B83">
                          <w:pPr>
                            <w:pStyle w:val="Topptekst"/>
                            <w:jc w:val="right"/>
                            <w:rPr>
                              <w:rFonts w:asciiTheme="majorHAnsi" w:hAnsiTheme="majorHAnsi" w:cstheme="majorHAnsi"/>
                              <w:b/>
                              <w:bCs/>
                              <w:color w:val="767171" w:themeColor="background2" w:themeShade="80"/>
                              <w:sz w:val="22"/>
                              <w:szCs w:val="22"/>
                              <w:lang w:val="es-ES"/>
                            </w:rPr>
                          </w:pPr>
                          <w:r>
                            <w:fldChar w:fldCharType="begin"/>
                          </w:r>
                          <w:r>
                            <w:instrText xml:space="preserve"> HYPERLINK "http://www.velnett.no" </w:instrText>
                          </w:r>
                          <w:r>
                            <w:fldChar w:fldCharType="separate"/>
                          </w:r>
                          <w:r w:rsidR="000E3B83" w:rsidRPr="003F5E7D">
                            <w:rPr>
                              <w:rStyle w:val="Hyperkobling"/>
                              <w:rFonts w:asciiTheme="majorHAnsi" w:hAnsiTheme="majorHAnsi" w:cstheme="majorHAnsi"/>
                              <w:b/>
                              <w:bCs/>
                              <w:sz w:val="22"/>
                              <w:szCs w:val="22"/>
                              <w:lang w:val="es-ES"/>
                            </w:rPr>
                            <w:t>www.velnett.no</w:t>
                          </w:r>
                          <w:r>
                            <w:rPr>
                              <w:rStyle w:val="Hyperkobling"/>
                              <w:rFonts w:asciiTheme="majorHAnsi" w:hAnsiTheme="majorHAnsi" w:cstheme="majorHAnsi"/>
                              <w:b/>
                              <w:bCs/>
                              <w:sz w:val="22"/>
                              <w:szCs w:val="22"/>
                              <w:lang w:val="es-ES"/>
                            </w:rPr>
                            <w:fldChar w:fldCharType="end"/>
                          </w:r>
                        </w:p>
                        <w:p w14:paraId="5E6F857F" w14:textId="0FA86DF1" w:rsidR="003F5E7D" w:rsidRDefault="000855BE" w:rsidP="000E3B83">
                          <w:pPr>
                            <w:pStyle w:val="Topptekst"/>
                            <w:jc w:val="right"/>
                            <w:rPr>
                              <w:rFonts w:asciiTheme="majorHAnsi" w:hAnsiTheme="majorHAnsi" w:cstheme="majorHAnsi"/>
                              <w:color w:val="767171" w:themeColor="background2" w:themeShade="80"/>
                              <w:sz w:val="18"/>
                              <w:lang w:val="es-ES"/>
                            </w:rPr>
                          </w:pPr>
                          <w:hyperlink r:id="rId1" w:history="1">
                            <w:r w:rsidR="003F5E7D" w:rsidRPr="006068C9">
                              <w:rPr>
                                <w:rStyle w:val="Hyperkobling"/>
                                <w:rFonts w:asciiTheme="majorHAnsi" w:hAnsiTheme="majorHAnsi" w:cstheme="majorHAnsi"/>
                                <w:sz w:val="18"/>
                                <w:lang w:val="es-ES"/>
                              </w:rPr>
                              <w:t>www.facebook.com/</w:t>
                            </w:r>
                          </w:hyperlink>
                        </w:p>
                        <w:p w14:paraId="761E3718" w14:textId="4854207F" w:rsidR="000E3B83" w:rsidRPr="000E3B83" w:rsidRDefault="000E3B83" w:rsidP="000E3B83">
                          <w:pPr>
                            <w:pStyle w:val="Topptekst"/>
                            <w:jc w:val="right"/>
                            <w:rPr>
                              <w:rFonts w:asciiTheme="majorHAnsi" w:hAnsiTheme="majorHAnsi" w:cstheme="majorHAnsi"/>
                              <w:color w:val="767171" w:themeColor="background2" w:themeShade="80"/>
                              <w:sz w:val="18"/>
                              <w:lang w:val="es-ES"/>
                            </w:rPr>
                          </w:pPr>
                          <w:r w:rsidRPr="000E3B83">
                            <w:rPr>
                              <w:rFonts w:asciiTheme="majorHAnsi" w:hAnsiTheme="majorHAnsi" w:cstheme="majorHAnsi"/>
                              <w:color w:val="767171" w:themeColor="background2" w:themeShade="80"/>
                              <w:sz w:val="18"/>
                              <w:lang w:val="es-ES"/>
                            </w:rPr>
                            <w:t>vellenesfellesorganisasjon/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8CD28" id="_x0000_t202" coordsize="21600,21600" o:spt="202" path="m,l,21600r21600,l21600,xe">
              <v:stroke joinstyle="miter"/>
              <v:path gradientshapeok="t" o:connecttype="rect"/>
            </v:shapetype>
            <v:shape id="Cuadro de texto 2" o:spid="_x0000_s1026" type="#_x0000_t202" style="position:absolute;margin-left:407.45pt;margin-top:-5.5pt;width:2in;height:46.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" stroked="f">
              <v:textbox>
                <w:txbxContent>
                  <w:p w14:paraId="020ADF1E" w14:textId="77777777" w:rsidR="000E3B83" w:rsidRPr="003F5E7D" w:rsidRDefault="00E839DC" w:rsidP="000E3B83">
                    <w:pPr>
                      <w:pStyle w:val="Topptekst"/>
                      <w:jc w:val="right"/>
                      <w:rPr>
                        <w:rFonts w:asciiTheme="majorHAnsi" w:hAnsiTheme="majorHAnsi" w:cstheme="majorHAnsi"/>
                        <w:b/>
                        <w:bCs/>
                        <w:color w:val="767171" w:themeColor="background2" w:themeShade="80"/>
                        <w:sz w:val="22"/>
                        <w:szCs w:val="22"/>
                        <w:lang w:val="es-ES"/>
                      </w:rPr>
                    </w:pPr>
                    <w:r>
                      <w:fldChar w:fldCharType="begin"/>
                    </w:r>
                    <w:r>
                      <w:instrText xml:space="preserve"> HYPERLINK "http://www.velnett.no" </w:instrText>
                    </w:r>
                    <w:r>
                      <w:fldChar w:fldCharType="separate"/>
                    </w:r>
                    <w:r w:rsidR="000E3B83" w:rsidRPr="003F5E7D">
                      <w:rPr>
                        <w:rStyle w:val="Hyperkobling"/>
                        <w:rFonts w:asciiTheme="majorHAnsi" w:hAnsiTheme="majorHAnsi" w:cstheme="majorHAnsi"/>
                        <w:b/>
                        <w:bCs/>
                        <w:sz w:val="22"/>
                        <w:szCs w:val="22"/>
                        <w:lang w:val="es-ES"/>
                      </w:rPr>
                      <w:t>www.velnett.no</w:t>
                    </w:r>
                    <w:r>
                      <w:rPr>
                        <w:rStyle w:val="Hyperkobling"/>
                        <w:rFonts w:asciiTheme="majorHAnsi" w:hAnsiTheme="majorHAnsi" w:cstheme="majorHAnsi"/>
                        <w:b/>
                        <w:bCs/>
                        <w:sz w:val="22"/>
                        <w:szCs w:val="22"/>
                        <w:lang w:val="es-ES"/>
                      </w:rPr>
                      <w:fldChar w:fldCharType="end"/>
                    </w:r>
                  </w:p>
                  <w:p w14:paraId="5E6F857F" w14:textId="0FA86DF1" w:rsidR="003F5E7D" w:rsidRDefault="002174CD" w:rsidP="000E3B83">
                    <w:pPr>
                      <w:pStyle w:val="Topptekst"/>
                      <w:jc w:val="right"/>
                      <w:rPr>
                        <w:rFonts w:asciiTheme="majorHAnsi" w:hAnsiTheme="majorHAnsi" w:cstheme="majorHAnsi"/>
                        <w:color w:val="767171" w:themeColor="background2" w:themeShade="80"/>
                        <w:sz w:val="18"/>
                        <w:lang w:val="es-ES"/>
                      </w:rPr>
                    </w:pPr>
                    <w:hyperlink r:id="rId2" w:history="1">
                      <w:r w:rsidR="003F5E7D" w:rsidRPr="006068C9">
                        <w:rPr>
                          <w:rStyle w:val="Hyperkobling"/>
                          <w:rFonts w:asciiTheme="majorHAnsi" w:hAnsiTheme="majorHAnsi" w:cstheme="majorHAnsi"/>
                          <w:sz w:val="18"/>
                          <w:lang w:val="es-ES"/>
                        </w:rPr>
                        <w:t>www.facebook.com/</w:t>
                      </w:r>
                    </w:hyperlink>
                  </w:p>
                  <w:p w14:paraId="761E3718" w14:textId="4854207F" w:rsidR="000E3B83" w:rsidRPr="000E3B83" w:rsidRDefault="000E3B83" w:rsidP="000E3B83">
                    <w:pPr>
                      <w:pStyle w:val="Topptekst"/>
                      <w:jc w:val="right"/>
                      <w:rPr>
                        <w:rFonts w:asciiTheme="majorHAnsi" w:hAnsiTheme="majorHAnsi" w:cstheme="majorHAnsi"/>
                        <w:color w:val="767171" w:themeColor="background2" w:themeShade="80"/>
                        <w:sz w:val="18"/>
                        <w:lang w:val="es-ES"/>
                      </w:rPr>
                    </w:pPr>
                    <w:proofErr w:type="spellStart"/>
                    <w:r w:rsidRPr="000E3B83">
                      <w:rPr>
                        <w:rFonts w:asciiTheme="majorHAnsi" w:hAnsiTheme="majorHAnsi" w:cstheme="majorHAnsi"/>
                        <w:color w:val="767171" w:themeColor="background2" w:themeShade="80"/>
                        <w:sz w:val="18"/>
                        <w:lang w:val="es-ES"/>
                      </w:rPr>
                      <w:t>vellenesfellesorganisasjon</w:t>
                    </w:r>
                    <w:proofErr w:type="spellEnd"/>
                    <w:r w:rsidRPr="000E3B83">
                      <w:rPr>
                        <w:rFonts w:asciiTheme="majorHAnsi" w:hAnsiTheme="majorHAnsi" w:cstheme="majorHAnsi"/>
                        <w:color w:val="767171" w:themeColor="background2" w:themeShade="80"/>
                        <w:sz w:val="18"/>
                        <w:lang w:val="es-ES"/>
                      </w:rPr>
                      <w:t>/</w:t>
                    </w:r>
                  </w:p>
                </w:txbxContent>
              </v:textbox>
              <w10:wrap type="square" anchorx="page"/>
            </v:shape>
          </w:pict>
        </mc:Fallback>
      </mc:AlternateContent>
    </w:r>
    <w:r w:rsidRPr="009F2084">
      <w:rPr>
        <w:rFonts w:ascii="Calibri" w:eastAsia="Calibri" w:hAnsi="Calibri" w:cs="Calibri"/>
        <w:noProof/>
        <w:color w:val="000000"/>
        <w:lang w:eastAsia="nb-NO"/>
      </w:rPr>
      <w:drawing>
        <wp:inline distT="0" distB="0" distL="0" distR="0" wp14:anchorId="6F13BF94" wp14:editId="29D93256">
          <wp:extent cx="2105660" cy="526415"/>
          <wp:effectExtent l="0" t="0" r="8890" b="698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06901" cy="526725"/>
                  </a:xfrm>
                  <a:prstGeom prst="rect">
                    <a:avLst/>
                  </a:prstGeom>
                  <a:noFill/>
                  <a:ln>
                    <a:noFill/>
                  </a:ln>
                </pic:spPr>
              </pic:pic>
            </a:graphicData>
          </a:graphic>
        </wp:inline>
      </w:drawing>
    </w:r>
    <w:r>
      <w:rPr>
        <w:noProof/>
        <w:lang w:val="en-US"/>
      </w:rPr>
      <mc:AlternateContent>
        <mc:Choice Requires="wps">
          <w:drawing>
            <wp:anchor distT="45720" distB="45720" distL="114300" distR="114300" simplePos="0" relativeHeight="251662336" behindDoc="0" locked="0" layoutInCell="1" allowOverlap="1" wp14:anchorId="791A63A2" wp14:editId="3EDB4EED">
              <wp:simplePos x="0" y="0"/>
              <wp:positionH relativeFrom="column">
                <wp:posOffset>2514600</wp:posOffset>
              </wp:positionH>
              <wp:positionV relativeFrom="paragraph">
                <wp:posOffset>-47625</wp:posOffset>
              </wp:positionV>
              <wp:extent cx="1828800" cy="67056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70560"/>
                      </a:xfrm>
                      <a:prstGeom prst="rect">
                        <a:avLst/>
                      </a:prstGeom>
                      <a:solidFill>
                        <a:srgbClr val="FFFFFF"/>
                      </a:solidFill>
                      <a:ln w="9525">
                        <a:noFill/>
                        <a:miter lim="800000"/>
                        <a:headEnd/>
                        <a:tailEnd/>
                      </a:ln>
                    </wps:spPr>
                    <wps:txbx>
                      <w:txbxContent>
                        <w:p w14:paraId="7BE7EFBC" w14:textId="77777777" w:rsidR="000E3B83" w:rsidRPr="003F5E7D" w:rsidRDefault="000E3B83" w:rsidP="000E3B83">
                          <w:pPr>
                            <w:pStyle w:val="Ingenmellomrom"/>
                            <w:rPr>
                              <w:rFonts w:asciiTheme="majorHAnsi" w:hAnsiTheme="majorHAnsi" w:cstheme="majorHAnsi"/>
                              <w:b/>
                              <w:bCs/>
                              <w:color w:val="767171" w:themeColor="background2" w:themeShade="80"/>
                              <w:sz w:val="18"/>
                            </w:rPr>
                          </w:pPr>
                          <w:proofErr w:type="spellStart"/>
                          <w:r w:rsidRPr="003F5E7D">
                            <w:rPr>
                              <w:rFonts w:asciiTheme="majorHAnsi" w:hAnsiTheme="majorHAnsi" w:cstheme="majorHAnsi"/>
                              <w:b/>
                              <w:bCs/>
                              <w:color w:val="767171" w:themeColor="background2" w:themeShade="80"/>
                              <w:sz w:val="18"/>
                            </w:rPr>
                            <w:t>Øvre</w:t>
                          </w:r>
                          <w:proofErr w:type="spellEnd"/>
                          <w:r w:rsidRPr="003F5E7D">
                            <w:rPr>
                              <w:rFonts w:asciiTheme="majorHAnsi" w:hAnsiTheme="majorHAnsi" w:cstheme="majorHAnsi"/>
                              <w:b/>
                              <w:bCs/>
                              <w:color w:val="767171" w:themeColor="background2" w:themeShade="80"/>
                              <w:sz w:val="18"/>
                            </w:rPr>
                            <w:t xml:space="preserve"> </w:t>
                          </w:r>
                          <w:proofErr w:type="spellStart"/>
                          <w:r w:rsidRPr="003F5E7D">
                            <w:rPr>
                              <w:rFonts w:asciiTheme="majorHAnsi" w:hAnsiTheme="majorHAnsi" w:cstheme="majorHAnsi"/>
                              <w:b/>
                              <w:bCs/>
                              <w:color w:val="767171" w:themeColor="background2" w:themeShade="80"/>
                              <w:sz w:val="18"/>
                            </w:rPr>
                            <w:t>Slottsgate</w:t>
                          </w:r>
                          <w:proofErr w:type="spellEnd"/>
                          <w:r w:rsidRPr="003F5E7D">
                            <w:rPr>
                              <w:rFonts w:asciiTheme="majorHAnsi" w:hAnsiTheme="majorHAnsi" w:cstheme="majorHAnsi"/>
                              <w:b/>
                              <w:bCs/>
                              <w:color w:val="767171" w:themeColor="background2" w:themeShade="80"/>
                              <w:sz w:val="18"/>
                            </w:rPr>
                            <w:t xml:space="preserve"> 2B</w:t>
                          </w:r>
                        </w:p>
                        <w:p w14:paraId="0BE4F371" w14:textId="77777777" w:rsidR="000E3B83" w:rsidRPr="003F5E7D" w:rsidRDefault="000E3B83" w:rsidP="000E3B83">
                          <w:pPr>
                            <w:pStyle w:val="Ingenmellomrom"/>
                            <w:rPr>
                              <w:rFonts w:asciiTheme="majorHAnsi" w:hAnsiTheme="majorHAnsi" w:cstheme="majorHAnsi"/>
                              <w:b/>
                              <w:bCs/>
                              <w:color w:val="767171" w:themeColor="background2" w:themeShade="80"/>
                              <w:sz w:val="18"/>
                              <w:lang w:val="es-ES"/>
                            </w:rPr>
                          </w:pPr>
                          <w:r w:rsidRPr="003F5E7D">
                            <w:rPr>
                              <w:rFonts w:asciiTheme="majorHAnsi" w:hAnsiTheme="majorHAnsi" w:cstheme="majorHAnsi"/>
                              <w:b/>
                              <w:bCs/>
                              <w:color w:val="767171" w:themeColor="background2" w:themeShade="80"/>
                              <w:sz w:val="18"/>
                              <w:lang w:val="es-ES"/>
                            </w:rPr>
                            <w:t>0157 Oslo</w:t>
                          </w:r>
                        </w:p>
                        <w:p w14:paraId="695BE661" w14:textId="43A43AAB" w:rsidR="00001977" w:rsidRPr="000E3B83" w:rsidRDefault="00001977" w:rsidP="000E3B83">
                          <w:pPr>
                            <w:pStyle w:val="Ingenmellomrom"/>
                            <w:rPr>
                              <w:rFonts w:asciiTheme="majorHAnsi" w:hAnsiTheme="majorHAnsi" w:cstheme="majorHAnsi"/>
                              <w:color w:val="767171" w:themeColor="background2" w:themeShade="80"/>
                              <w:sz w:val="18"/>
                              <w:lang w:val="es-ES"/>
                            </w:rPr>
                          </w:pPr>
                          <w:r>
                            <w:rPr>
                              <w:rFonts w:asciiTheme="majorHAnsi" w:hAnsiTheme="majorHAnsi" w:cstheme="majorHAnsi"/>
                              <w:color w:val="767171" w:themeColor="background2" w:themeShade="80"/>
                              <w:sz w:val="18"/>
                              <w:lang w:val="es-ES"/>
                            </w:rPr>
                            <w:t>T</w:t>
                          </w:r>
                          <w:r w:rsidR="00823934">
                            <w:rPr>
                              <w:rFonts w:asciiTheme="majorHAnsi" w:hAnsiTheme="majorHAnsi" w:cstheme="majorHAnsi"/>
                              <w:color w:val="767171" w:themeColor="background2" w:themeShade="80"/>
                              <w:sz w:val="18"/>
                              <w:lang w:val="es-ES"/>
                            </w:rPr>
                            <w:t xml:space="preserve">elefon </w:t>
                          </w:r>
                          <w:r>
                            <w:rPr>
                              <w:rFonts w:asciiTheme="majorHAnsi" w:hAnsiTheme="majorHAnsi" w:cstheme="majorHAnsi"/>
                              <w:color w:val="767171" w:themeColor="background2" w:themeShade="80"/>
                              <w:sz w:val="18"/>
                              <w:lang w:val="es-ES"/>
                            </w:rPr>
                            <w:t xml:space="preserve"> 941 48 897</w:t>
                          </w:r>
                        </w:p>
                        <w:p w14:paraId="05A1F726" w14:textId="4EA03124" w:rsidR="000E3B83" w:rsidRPr="000E3B83" w:rsidRDefault="000E3B83" w:rsidP="000E3B83">
                          <w:pPr>
                            <w:pStyle w:val="Ingenmellomrom"/>
                            <w:rPr>
                              <w:rFonts w:asciiTheme="majorHAnsi" w:hAnsiTheme="majorHAnsi" w:cstheme="majorHAnsi"/>
                              <w:color w:val="767171" w:themeColor="background2" w:themeShade="80"/>
                              <w:sz w:val="18"/>
                              <w:lang w:val="es-ES"/>
                            </w:rPr>
                          </w:pPr>
                          <w:r>
                            <w:rPr>
                              <w:rFonts w:asciiTheme="majorHAnsi" w:hAnsiTheme="majorHAnsi" w:cstheme="majorHAnsi"/>
                              <w:color w:val="767171" w:themeColor="background2" w:themeShade="80"/>
                              <w:sz w:val="18"/>
                              <w:lang w:val="es-ES"/>
                            </w:rPr>
                            <w:t xml:space="preserve">Org. </w:t>
                          </w:r>
                          <w:r w:rsidR="00823934">
                            <w:rPr>
                              <w:rFonts w:asciiTheme="majorHAnsi" w:hAnsiTheme="majorHAnsi" w:cstheme="majorHAnsi"/>
                              <w:color w:val="767171" w:themeColor="background2" w:themeShade="80"/>
                              <w:sz w:val="18"/>
                              <w:lang w:val="es-ES"/>
                            </w:rPr>
                            <w:t>n</w:t>
                          </w:r>
                          <w:r>
                            <w:rPr>
                              <w:rFonts w:asciiTheme="majorHAnsi" w:hAnsiTheme="majorHAnsi" w:cstheme="majorHAnsi"/>
                              <w:color w:val="767171" w:themeColor="background2" w:themeShade="80"/>
                              <w:sz w:val="18"/>
                              <w:lang w:val="es-ES"/>
                            </w:rPr>
                            <w:t>r. 995 499 886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A63A2" id="_x0000_s1027" type="#_x0000_t202" style="position:absolute;margin-left:198pt;margin-top:-3.75pt;width:2in;height:5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" stroked="f">
              <v:textbox>
                <w:txbxContent>
                  <w:p w14:paraId="7BE7EFBC" w14:textId="77777777" w:rsidR="000E3B83" w:rsidRPr="003F5E7D" w:rsidRDefault="000E3B83" w:rsidP="000E3B83">
                    <w:pPr>
                      <w:pStyle w:val="Ingenmellomrom"/>
                      <w:rPr>
                        <w:rFonts w:asciiTheme="majorHAnsi" w:hAnsiTheme="majorHAnsi" w:cstheme="majorHAnsi"/>
                        <w:b/>
                        <w:bCs/>
                        <w:color w:val="767171" w:themeColor="background2" w:themeShade="80"/>
                        <w:sz w:val="18"/>
                      </w:rPr>
                    </w:pPr>
                    <w:proofErr w:type="spellStart"/>
                    <w:r w:rsidRPr="003F5E7D">
                      <w:rPr>
                        <w:rFonts w:asciiTheme="majorHAnsi" w:hAnsiTheme="majorHAnsi" w:cstheme="majorHAnsi"/>
                        <w:b/>
                        <w:bCs/>
                        <w:color w:val="767171" w:themeColor="background2" w:themeShade="80"/>
                        <w:sz w:val="18"/>
                      </w:rPr>
                      <w:t>Øvre</w:t>
                    </w:r>
                    <w:proofErr w:type="spellEnd"/>
                    <w:r w:rsidRPr="003F5E7D">
                      <w:rPr>
                        <w:rFonts w:asciiTheme="majorHAnsi" w:hAnsiTheme="majorHAnsi" w:cstheme="majorHAnsi"/>
                        <w:b/>
                        <w:bCs/>
                        <w:color w:val="767171" w:themeColor="background2" w:themeShade="80"/>
                        <w:sz w:val="18"/>
                      </w:rPr>
                      <w:t xml:space="preserve"> </w:t>
                    </w:r>
                    <w:proofErr w:type="spellStart"/>
                    <w:r w:rsidRPr="003F5E7D">
                      <w:rPr>
                        <w:rFonts w:asciiTheme="majorHAnsi" w:hAnsiTheme="majorHAnsi" w:cstheme="majorHAnsi"/>
                        <w:b/>
                        <w:bCs/>
                        <w:color w:val="767171" w:themeColor="background2" w:themeShade="80"/>
                        <w:sz w:val="18"/>
                      </w:rPr>
                      <w:t>Slottsgate</w:t>
                    </w:r>
                    <w:proofErr w:type="spellEnd"/>
                    <w:r w:rsidRPr="003F5E7D">
                      <w:rPr>
                        <w:rFonts w:asciiTheme="majorHAnsi" w:hAnsiTheme="majorHAnsi" w:cstheme="majorHAnsi"/>
                        <w:b/>
                        <w:bCs/>
                        <w:color w:val="767171" w:themeColor="background2" w:themeShade="80"/>
                        <w:sz w:val="18"/>
                      </w:rPr>
                      <w:t xml:space="preserve"> 2B</w:t>
                    </w:r>
                  </w:p>
                  <w:p w14:paraId="0BE4F371" w14:textId="77777777" w:rsidR="000E3B83" w:rsidRPr="003F5E7D" w:rsidRDefault="000E3B83" w:rsidP="000E3B83">
                    <w:pPr>
                      <w:pStyle w:val="Ingenmellomrom"/>
                      <w:rPr>
                        <w:rFonts w:asciiTheme="majorHAnsi" w:hAnsiTheme="majorHAnsi" w:cstheme="majorHAnsi"/>
                        <w:b/>
                        <w:bCs/>
                        <w:color w:val="767171" w:themeColor="background2" w:themeShade="80"/>
                        <w:sz w:val="18"/>
                        <w:lang w:val="es-ES"/>
                      </w:rPr>
                    </w:pPr>
                    <w:r w:rsidRPr="003F5E7D">
                      <w:rPr>
                        <w:rFonts w:asciiTheme="majorHAnsi" w:hAnsiTheme="majorHAnsi" w:cstheme="majorHAnsi"/>
                        <w:b/>
                        <w:bCs/>
                        <w:color w:val="767171" w:themeColor="background2" w:themeShade="80"/>
                        <w:sz w:val="18"/>
                        <w:lang w:val="es-ES"/>
                      </w:rPr>
                      <w:t>0157 Oslo</w:t>
                    </w:r>
                  </w:p>
                  <w:p w14:paraId="695BE661" w14:textId="43A43AAB" w:rsidR="00001977" w:rsidRPr="000E3B83" w:rsidRDefault="00001977" w:rsidP="000E3B83">
                    <w:pPr>
                      <w:pStyle w:val="Ingenmellomrom"/>
                      <w:rPr>
                        <w:rFonts w:asciiTheme="majorHAnsi" w:hAnsiTheme="majorHAnsi" w:cstheme="majorHAnsi"/>
                        <w:color w:val="767171" w:themeColor="background2" w:themeShade="80"/>
                        <w:sz w:val="18"/>
                        <w:lang w:val="es-ES"/>
                      </w:rPr>
                    </w:pPr>
                    <w:proofErr w:type="spellStart"/>
                    <w:proofErr w:type="gramStart"/>
                    <w:r>
                      <w:rPr>
                        <w:rFonts w:asciiTheme="majorHAnsi" w:hAnsiTheme="majorHAnsi" w:cstheme="majorHAnsi"/>
                        <w:color w:val="767171" w:themeColor="background2" w:themeShade="80"/>
                        <w:sz w:val="18"/>
                        <w:lang w:val="es-ES"/>
                      </w:rPr>
                      <w:t>T</w:t>
                    </w:r>
                    <w:r w:rsidR="00823934">
                      <w:rPr>
                        <w:rFonts w:asciiTheme="majorHAnsi" w:hAnsiTheme="majorHAnsi" w:cstheme="majorHAnsi"/>
                        <w:color w:val="767171" w:themeColor="background2" w:themeShade="80"/>
                        <w:sz w:val="18"/>
                        <w:lang w:val="es-ES"/>
                      </w:rPr>
                      <w:t>elefon</w:t>
                    </w:r>
                    <w:proofErr w:type="spellEnd"/>
                    <w:r w:rsidR="00823934">
                      <w:rPr>
                        <w:rFonts w:asciiTheme="majorHAnsi" w:hAnsiTheme="majorHAnsi" w:cstheme="majorHAnsi"/>
                        <w:color w:val="767171" w:themeColor="background2" w:themeShade="80"/>
                        <w:sz w:val="18"/>
                        <w:lang w:val="es-ES"/>
                      </w:rPr>
                      <w:t xml:space="preserve"> </w:t>
                    </w:r>
                    <w:r>
                      <w:rPr>
                        <w:rFonts w:asciiTheme="majorHAnsi" w:hAnsiTheme="majorHAnsi" w:cstheme="majorHAnsi"/>
                        <w:color w:val="767171" w:themeColor="background2" w:themeShade="80"/>
                        <w:sz w:val="18"/>
                        <w:lang w:val="es-ES"/>
                      </w:rPr>
                      <w:t xml:space="preserve"> 941</w:t>
                    </w:r>
                    <w:proofErr w:type="gramEnd"/>
                    <w:r>
                      <w:rPr>
                        <w:rFonts w:asciiTheme="majorHAnsi" w:hAnsiTheme="majorHAnsi" w:cstheme="majorHAnsi"/>
                        <w:color w:val="767171" w:themeColor="background2" w:themeShade="80"/>
                        <w:sz w:val="18"/>
                        <w:lang w:val="es-ES"/>
                      </w:rPr>
                      <w:t xml:space="preserve"> 48 897</w:t>
                    </w:r>
                  </w:p>
                  <w:p w14:paraId="05A1F726" w14:textId="4EA03124" w:rsidR="000E3B83" w:rsidRPr="000E3B83" w:rsidRDefault="000E3B83" w:rsidP="000E3B83">
                    <w:pPr>
                      <w:pStyle w:val="Ingenmellomrom"/>
                      <w:rPr>
                        <w:rFonts w:asciiTheme="majorHAnsi" w:hAnsiTheme="majorHAnsi" w:cstheme="majorHAnsi"/>
                        <w:color w:val="767171" w:themeColor="background2" w:themeShade="80"/>
                        <w:sz w:val="18"/>
                        <w:lang w:val="es-ES"/>
                      </w:rPr>
                    </w:pPr>
                    <w:proofErr w:type="spellStart"/>
                    <w:r>
                      <w:rPr>
                        <w:rFonts w:asciiTheme="majorHAnsi" w:hAnsiTheme="majorHAnsi" w:cstheme="majorHAnsi"/>
                        <w:color w:val="767171" w:themeColor="background2" w:themeShade="80"/>
                        <w:sz w:val="18"/>
                        <w:lang w:val="es-ES"/>
                      </w:rPr>
                      <w:t>Org</w:t>
                    </w:r>
                    <w:proofErr w:type="spellEnd"/>
                    <w:r>
                      <w:rPr>
                        <w:rFonts w:asciiTheme="majorHAnsi" w:hAnsiTheme="majorHAnsi" w:cstheme="majorHAnsi"/>
                        <w:color w:val="767171" w:themeColor="background2" w:themeShade="80"/>
                        <w:sz w:val="18"/>
                        <w:lang w:val="es-ES"/>
                      </w:rPr>
                      <w:t xml:space="preserve">. </w:t>
                    </w:r>
                    <w:proofErr w:type="spellStart"/>
                    <w:r w:rsidR="00823934">
                      <w:rPr>
                        <w:rFonts w:asciiTheme="majorHAnsi" w:hAnsiTheme="majorHAnsi" w:cstheme="majorHAnsi"/>
                        <w:color w:val="767171" w:themeColor="background2" w:themeShade="80"/>
                        <w:sz w:val="18"/>
                        <w:lang w:val="es-ES"/>
                      </w:rPr>
                      <w:t>n</w:t>
                    </w:r>
                    <w:r>
                      <w:rPr>
                        <w:rFonts w:asciiTheme="majorHAnsi" w:hAnsiTheme="majorHAnsi" w:cstheme="majorHAnsi"/>
                        <w:color w:val="767171" w:themeColor="background2" w:themeShade="80"/>
                        <w:sz w:val="18"/>
                        <w:lang w:val="es-ES"/>
                      </w:rPr>
                      <w:t>r</w:t>
                    </w:r>
                    <w:proofErr w:type="spellEnd"/>
                    <w:r>
                      <w:rPr>
                        <w:rFonts w:asciiTheme="majorHAnsi" w:hAnsiTheme="majorHAnsi" w:cstheme="majorHAnsi"/>
                        <w:color w:val="767171" w:themeColor="background2" w:themeShade="80"/>
                        <w:sz w:val="18"/>
                        <w:lang w:val="es-ES"/>
                      </w:rPr>
                      <w:t>. 995 499 886</w:t>
                    </w:r>
                  </w:p>
                </w:txbxContent>
              </v:textbox>
              <w10:wrap type="square"/>
            </v:shape>
          </w:pict>
        </mc:Fallback>
      </mc:AlternateContent>
    </w:r>
  </w:p>
  <w:p w14:paraId="3430DB08" w14:textId="77777777" w:rsidR="004B79D9" w:rsidRDefault="004B79D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21F90"/>
    <w:multiLevelType w:val="hybridMultilevel"/>
    <w:tmpl w:val="9E0836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7407247"/>
    <w:multiLevelType w:val="hybridMultilevel"/>
    <w:tmpl w:val="2FB6D7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83"/>
    <w:rsid w:val="00001746"/>
    <w:rsid w:val="00001977"/>
    <w:rsid w:val="00052FBE"/>
    <w:rsid w:val="000766EA"/>
    <w:rsid w:val="00081320"/>
    <w:rsid w:val="000855BE"/>
    <w:rsid w:val="00085FE4"/>
    <w:rsid w:val="00091B44"/>
    <w:rsid w:val="000A5C27"/>
    <w:rsid w:val="000B257E"/>
    <w:rsid w:val="000C075A"/>
    <w:rsid w:val="000D6643"/>
    <w:rsid w:val="000D746A"/>
    <w:rsid w:val="000E3B83"/>
    <w:rsid w:val="000F330E"/>
    <w:rsid w:val="00103E9F"/>
    <w:rsid w:val="0011242D"/>
    <w:rsid w:val="001324F6"/>
    <w:rsid w:val="00153870"/>
    <w:rsid w:val="001E611D"/>
    <w:rsid w:val="002174CD"/>
    <w:rsid w:val="00222AAC"/>
    <w:rsid w:val="00223618"/>
    <w:rsid w:val="0022796C"/>
    <w:rsid w:val="0023370C"/>
    <w:rsid w:val="00245805"/>
    <w:rsid w:val="00283555"/>
    <w:rsid w:val="00296E42"/>
    <w:rsid w:val="002A624F"/>
    <w:rsid w:val="002B4CC7"/>
    <w:rsid w:val="002D187F"/>
    <w:rsid w:val="002F5600"/>
    <w:rsid w:val="002F5804"/>
    <w:rsid w:val="00321B8F"/>
    <w:rsid w:val="003820BD"/>
    <w:rsid w:val="003855A7"/>
    <w:rsid w:val="00385E9D"/>
    <w:rsid w:val="003B710D"/>
    <w:rsid w:val="003B7C0B"/>
    <w:rsid w:val="003F5E7D"/>
    <w:rsid w:val="00490691"/>
    <w:rsid w:val="00490ED3"/>
    <w:rsid w:val="00492293"/>
    <w:rsid w:val="00492811"/>
    <w:rsid w:val="004A08B2"/>
    <w:rsid w:val="004B79D9"/>
    <w:rsid w:val="004C0FE9"/>
    <w:rsid w:val="004C4645"/>
    <w:rsid w:val="004C48FF"/>
    <w:rsid w:val="004D367E"/>
    <w:rsid w:val="0050034F"/>
    <w:rsid w:val="00517C4F"/>
    <w:rsid w:val="005420AA"/>
    <w:rsid w:val="00544041"/>
    <w:rsid w:val="0056663D"/>
    <w:rsid w:val="00571FDB"/>
    <w:rsid w:val="00583831"/>
    <w:rsid w:val="00594D96"/>
    <w:rsid w:val="00597627"/>
    <w:rsid w:val="005B147C"/>
    <w:rsid w:val="005C0731"/>
    <w:rsid w:val="005D4A23"/>
    <w:rsid w:val="005D7649"/>
    <w:rsid w:val="005E71A8"/>
    <w:rsid w:val="00640370"/>
    <w:rsid w:val="006676E5"/>
    <w:rsid w:val="00677882"/>
    <w:rsid w:val="00697C8F"/>
    <w:rsid w:val="006B1BE6"/>
    <w:rsid w:val="006C7070"/>
    <w:rsid w:val="006E3275"/>
    <w:rsid w:val="006F7C23"/>
    <w:rsid w:val="007035E5"/>
    <w:rsid w:val="007060B4"/>
    <w:rsid w:val="00707721"/>
    <w:rsid w:val="00751FB3"/>
    <w:rsid w:val="00782C23"/>
    <w:rsid w:val="00787A10"/>
    <w:rsid w:val="007A03F0"/>
    <w:rsid w:val="007A3BB9"/>
    <w:rsid w:val="007A4AF2"/>
    <w:rsid w:val="007A51FD"/>
    <w:rsid w:val="007C6904"/>
    <w:rsid w:val="007D267C"/>
    <w:rsid w:val="007D7A1E"/>
    <w:rsid w:val="007E23C8"/>
    <w:rsid w:val="007F4E97"/>
    <w:rsid w:val="00803859"/>
    <w:rsid w:val="0081488E"/>
    <w:rsid w:val="00823934"/>
    <w:rsid w:val="008302F1"/>
    <w:rsid w:val="00835B18"/>
    <w:rsid w:val="008728DE"/>
    <w:rsid w:val="008D09A4"/>
    <w:rsid w:val="008E06B8"/>
    <w:rsid w:val="008E34D9"/>
    <w:rsid w:val="0090029A"/>
    <w:rsid w:val="00903990"/>
    <w:rsid w:val="0090405F"/>
    <w:rsid w:val="00921EB5"/>
    <w:rsid w:val="009436C5"/>
    <w:rsid w:val="00973340"/>
    <w:rsid w:val="009829E7"/>
    <w:rsid w:val="009C2D50"/>
    <w:rsid w:val="009F7928"/>
    <w:rsid w:val="00A1021A"/>
    <w:rsid w:val="00A22FEB"/>
    <w:rsid w:val="00A418AF"/>
    <w:rsid w:val="00AA2891"/>
    <w:rsid w:val="00AB342D"/>
    <w:rsid w:val="00AB7729"/>
    <w:rsid w:val="00AE20D9"/>
    <w:rsid w:val="00AF469C"/>
    <w:rsid w:val="00AF5D5E"/>
    <w:rsid w:val="00B725FE"/>
    <w:rsid w:val="00B84B6E"/>
    <w:rsid w:val="00BC680C"/>
    <w:rsid w:val="00BD4E30"/>
    <w:rsid w:val="00BE7153"/>
    <w:rsid w:val="00C02A66"/>
    <w:rsid w:val="00C24DF6"/>
    <w:rsid w:val="00C4501D"/>
    <w:rsid w:val="00C74D46"/>
    <w:rsid w:val="00C84631"/>
    <w:rsid w:val="00CB43A0"/>
    <w:rsid w:val="00CC2748"/>
    <w:rsid w:val="00CE44D3"/>
    <w:rsid w:val="00D05235"/>
    <w:rsid w:val="00D16560"/>
    <w:rsid w:val="00D30C0E"/>
    <w:rsid w:val="00D43C66"/>
    <w:rsid w:val="00D472F6"/>
    <w:rsid w:val="00D51DBB"/>
    <w:rsid w:val="00D91444"/>
    <w:rsid w:val="00D92FC7"/>
    <w:rsid w:val="00DD5F13"/>
    <w:rsid w:val="00DD75A1"/>
    <w:rsid w:val="00DE6B48"/>
    <w:rsid w:val="00DF0361"/>
    <w:rsid w:val="00E041D2"/>
    <w:rsid w:val="00E057A4"/>
    <w:rsid w:val="00E16897"/>
    <w:rsid w:val="00E22053"/>
    <w:rsid w:val="00E43E18"/>
    <w:rsid w:val="00E61372"/>
    <w:rsid w:val="00E64C59"/>
    <w:rsid w:val="00E65733"/>
    <w:rsid w:val="00E66945"/>
    <w:rsid w:val="00E750FC"/>
    <w:rsid w:val="00E839DC"/>
    <w:rsid w:val="00F377F9"/>
    <w:rsid w:val="00F5360E"/>
    <w:rsid w:val="00F6151D"/>
    <w:rsid w:val="00F63D5B"/>
    <w:rsid w:val="00F74C61"/>
    <w:rsid w:val="00F95CFF"/>
    <w:rsid w:val="00FB4C29"/>
    <w:rsid w:val="00FB5C81"/>
    <w:rsid w:val="00FC1CBD"/>
    <w:rsid w:val="00FC52D3"/>
    <w:rsid w:val="00FF16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D50FE"/>
  <w15:chartTrackingRefBased/>
  <w15:docId w15:val="{53A4CF92-5424-1D46-B0C2-2C2A3A3D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66"/>
    <w:rPr>
      <w:rFonts w:ascii="Times New Roman" w:eastAsia="Times New Roman" w:hAnsi="Times New Roman" w:cs="Times New Roman"/>
      <w:lang w:eastAsia="nb-NO"/>
    </w:rPr>
  </w:style>
  <w:style w:type="paragraph" w:styleId="Overskrift1">
    <w:name w:val="heading 1"/>
    <w:basedOn w:val="Normal"/>
    <w:next w:val="Normal"/>
    <w:link w:val="Overskrift1Tegn"/>
    <w:uiPriority w:val="9"/>
    <w:qFormat/>
    <w:rsid w:val="004B79D9"/>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Overskrift2">
    <w:name w:val="heading 2"/>
    <w:basedOn w:val="Normal"/>
    <w:next w:val="Normal"/>
    <w:link w:val="Overskrift2Tegn"/>
    <w:uiPriority w:val="9"/>
    <w:unhideWhenUsed/>
    <w:qFormat/>
    <w:rsid w:val="004B79D9"/>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Overskrift3">
    <w:name w:val="heading 3"/>
    <w:basedOn w:val="Normal"/>
    <w:next w:val="Normal"/>
    <w:link w:val="Overskrift3Tegn"/>
    <w:uiPriority w:val="9"/>
    <w:semiHidden/>
    <w:unhideWhenUsed/>
    <w:qFormat/>
    <w:rsid w:val="00921EB5"/>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E3B83"/>
    <w:pPr>
      <w:tabs>
        <w:tab w:val="center" w:pos="4536"/>
        <w:tab w:val="right" w:pos="9072"/>
      </w:tabs>
    </w:pPr>
    <w:rPr>
      <w:rFonts w:asciiTheme="minorHAnsi" w:eastAsiaTheme="minorHAnsi" w:hAnsiTheme="minorHAnsi" w:cstheme="minorBidi"/>
      <w:lang w:eastAsia="en-US"/>
    </w:rPr>
  </w:style>
  <w:style w:type="character" w:customStyle="1" w:styleId="TopptekstTegn">
    <w:name w:val="Topptekst Tegn"/>
    <w:basedOn w:val="Standardskriftforavsnitt"/>
    <w:link w:val="Topptekst"/>
    <w:uiPriority w:val="99"/>
    <w:rsid w:val="000E3B83"/>
  </w:style>
  <w:style w:type="paragraph" w:styleId="Bunntekst">
    <w:name w:val="footer"/>
    <w:basedOn w:val="Normal"/>
    <w:link w:val="BunntekstTegn"/>
    <w:uiPriority w:val="99"/>
    <w:unhideWhenUsed/>
    <w:rsid w:val="000E3B83"/>
    <w:pPr>
      <w:tabs>
        <w:tab w:val="center" w:pos="4536"/>
        <w:tab w:val="right" w:pos="9072"/>
      </w:tabs>
    </w:pPr>
    <w:rPr>
      <w:rFonts w:asciiTheme="minorHAnsi" w:eastAsiaTheme="minorHAnsi" w:hAnsiTheme="minorHAnsi" w:cstheme="minorBidi"/>
      <w:lang w:eastAsia="en-US"/>
    </w:rPr>
  </w:style>
  <w:style w:type="character" w:customStyle="1" w:styleId="BunntekstTegn">
    <w:name w:val="Bunntekst Tegn"/>
    <w:basedOn w:val="Standardskriftforavsnitt"/>
    <w:link w:val="Bunntekst"/>
    <w:uiPriority w:val="99"/>
    <w:rsid w:val="000E3B83"/>
  </w:style>
  <w:style w:type="paragraph" w:styleId="Ingenmellomrom">
    <w:name w:val="No Spacing"/>
    <w:uiPriority w:val="1"/>
    <w:qFormat/>
    <w:rsid w:val="000E3B83"/>
    <w:rPr>
      <w:rFonts w:ascii="Roboto" w:hAnsi="Roboto"/>
      <w:sz w:val="20"/>
      <w:szCs w:val="22"/>
      <w:lang w:val="de-DE"/>
    </w:rPr>
  </w:style>
  <w:style w:type="character" w:styleId="Sidetall">
    <w:name w:val="page number"/>
    <w:basedOn w:val="Standardskriftforavsnitt"/>
    <w:uiPriority w:val="99"/>
    <w:semiHidden/>
    <w:unhideWhenUsed/>
    <w:rsid w:val="000E3B83"/>
  </w:style>
  <w:style w:type="character" w:styleId="Hyperkobling">
    <w:name w:val="Hyperlink"/>
    <w:basedOn w:val="Standardskriftforavsnitt"/>
    <w:uiPriority w:val="99"/>
    <w:unhideWhenUsed/>
    <w:rsid w:val="000E3B83"/>
    <w:rPr>
      <w:color w:val="0563C1" w:themeColor="hyperlink"/>
      <w:u w:val="single"/>
    </w:rPr>
  </w:style>
  <w:style w:type="character" w:styleId="Ulstomtale">
    <w:name w:val="Unresolved Mention"/>
    <w:basedOn w:val="Standardskriftforavsnitt"/>
    <w:uiPriority w:val="99"/>
    <w:semiHidden/>
    <w:unhideWhenUsed/>
    <w:rsid w:val="000E3B83"/>
    <w:rPr>
      <w:color w:val="605E5C"/>
      <w:shd w:val="clear" w:color="auto" w:fill="E1DFDD"/>
    </w:rPr>
  </w:style>
  <w:style w:type="character" w:customStyle="1" w:styleId="Overskrift1Tegn">
    <w:name w:val="Overskrift 1 Tegn"/>
    <w:basedOn w:val="Standardskriftforavsnitt"/>
    <w:link w:val="Overskrift1"/>
    <w:uiPriority w:val="9"/>
    <w:rsid w:val="004B79D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B79D9"/>
    <w:rPr>
      <w:rFonts w:asciiTheme="majorHAnsi" w:eastAsiaTheme="majorEastAsia" w:hAnsiTheme="majorHAnsi" w:cstheme="majorBidi"/>
      <w:color w:val="2F5496" w:themeColor="accent1" w:themeShade="BF"/>
      <w:sz w:val="26"/>
      <w:szCs w:val="26"/>
    </w:rPr>
  </w:style>
  <w:style w:type="paragraph" w:styleId="Undertittel">
    <w:name w:val="Subtitle"/>
    <w:basedOn w:val="Normal"/>
    <w:next w:val="Normal"/>
    <w:link w:val="UndertittelTegn"/>
    <w:uiPriority w:val="11"/>
    <w:qFormat/>
    <w:rsid w:val="00D472F6"/>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UndertittelTegn">
    <w:name w:val="Undertittel Tegn"/>
    <w:basedOn w:val="Standardskriftforavsnitt"/>
    <w:link w:val="Undertittel"/>
    <w:uiPriority w:val="11"/>
    <w:rsid w:val="00D472F6"/>
    <w:rPr>
      <w:rFonts w:eastAsiaTheme="minorEastAsia"/>
      <w:color w:val="5A5A5A" w:themeColor="text1" w:themeTint="A5"/>
      <w:spacing w:val="15"/>
      <w:sz w:val="22"/>
      <w:szCs w:val="22"/>
    </w:rPr>
  </w:style>
  <w:style w:type="character" w:customStyle="1" w:styleId="Overskrift3Tegn">
    <w:name w:val="Overskrift 3 Tegn"/>
    <w:basedOn w:val="Standardskriftforavsnitt"/>
    <w:link w:val="Overskrift3"/>
    <w:uiPriority w:val="9"/>
    <w:semiHidden/>
    <w:rsid w:val="00921EB5"/>
    <w:rPr>
      <w:rFonts w:asciiTheme="majorHAnsi" w:eastAsiaTheme="majorEastAsia" w:hAnsiTheme="majorHAnsi" w:cstheme="majorBidi"/>
      <w:color w:val="1F3763" w:themeColor="accent1" w:themeShade="7F"/>
      <w:lang w:eastAsia="nb-NO"/>
    </w:rPr>
  </w:style>
  <w:style w:type="paragraph" w:styleId="Bobletekst">
    <w:name w:val="Balloon Text"/>
    <w:basedOn w:val="Normal"/>
    <w:link w:val="BobletekstTegn"/>
    <w:uiPriority w:val="99"/>
    <w:semiHidden/>
    <w:unhideWhenUsed/>
    <w:rsid w:val="00CE44D3"/>
    <w:rPr>
      <w:sz w:val="18"/>
      <w:szCs w:val="18"/>
    </w:rPr>
  </w:style>
  <w:style w:type="character" w:customStyle="1" w:styleId="BobletekstTegn">
    <w:name w:val="Bobletekst Tegn"/>
    <w:basedOn w:val="Standardskriftforavsnitt"/>
    <w:link w:val="Bobletekst"/>
    <w:uiPriority w:val="99"/>
    <w:semiHidden/>
    <w:rsid w:val="00CE44D3"/>
    <w:rPr>
      <w:rFonts w:ascii="Times New Roman" w:eastAsia="Times New Roman" w:hAnsi="Times New Roman" w:cs="Times New Roman"/>
      <w:sz w:val="18"/>
      <w:szCs w:val="18"/>
      <w:lang w:eastAsia="nb-NO"/>
    </w:rPr>
  </w:style>
  <w:style w:type="character" w:styleId="Merknadsreferanse">
    <w:name w:val="annotation reference"/>
    <w:basedOn w:val="Standardskriftforavsnitt"/>
    <w:uiPriority w:val="99"/>
    <w:semiHidden/>
    <w:unhideWhenUsed/>
    <w:rsid w:val="00F63D5B"/>
    <w:rPr>
      <w:sz w:val="16"/>
      <w:szCs w:val="16"/>
    </w:rPr>
  </w:style>
  <w:style w:type="paragraph" w:styleId="Merknadstekst">
    <w:name w:val="annotation text"/>
    <w:basedOn w:val="Normal"/>
    <w:link w:val="MerknadstekstTegn"/>
    <w:uiPriority w:val="99"/>
    <w:semiHidden/>
    <w:unhideWhenUsed/>
    <w:rsid w:val="00F63D5B"/>
    <w:rPr>
      <w:sz w:val="20"/>
      <w:szCs w:val="20"/>
    </w:rPr>
  </w:style>
  <w:style w:type="character" w:customStyle="1" w:styleId="MerknadstekstTegn">
    <w:name w:val="Merknadstekst Tegn"/>
    <w:basedOn w:val="Standardskriftforavsnitt"/>
    <w:link w:val="Merknadstekst"/>
    <w:uiPriority w:val="99"/>
    <w:semiHidden/>
    <w:rsid w:val="00F63D5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F63D5B"/>
    <w:rPr>
      <w:b/>
      <w:bCs/>
    </w:rPr>
  </w:style>
  <w:style w:type="character" w:customStyle="1" w:styleId="KommentaremneTegn">
    <w:name w:val="Kommentaremne Tegn"/>
    <w:basedOn w:val="MerknadstekstTegn"/>
    <w:link w:val="Kommentaremne"/>
    <w:uiPriority w:val="99"/>
    <w:semiHidden/>
    <w:rsid w:val="00F63D5B"/>
    <w:rPr>
      <w:rFonts w:ascii="Times New Roman" w:eastAsia="Times New Roman" w:hAnsi="Times New Roman" w:cs="Times New Roman"/>
      <w:b/>
      <w:bCs/>
      <w:sz w:val="20"/>
      <w:szCs w:val="20"/>
      <w:lang w:eastAsia="nb-NO"/>
    </w:rPr>
  </w:style>
  <w:style w:type="paragraph" w:customStyle="1" w:styleId="mortaga">
    <w:name w:val="mortag_a"/>
    <w:basedOn w:val="Normal"/>
    <w:rsid w:val="00AA2891"/>
    <w:pPr>
      <w:spacing w:before="100" w:beforeAutospacing="1" w:after="100" w:afterAutospacing="1"/>
    </w:pPr>
  </w:style>
  <w:style w:type="paragraph" w:styleId="Tittel">
    <w:name w:val="Title"/>
    <w:basedOn w:val="Normal"/>
    <w:next w:val="Normal"/>
    <w:link w:val="TittelTegn"/>
    <w:uiPriority w:val="10"/>
    <w:qFormat/>
    <w:rsid w:val="005420AA"/>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420AA"/>
    <w:rPr>
      <w:rFonts w:asciiTheme="majorHAnsi" w:eastAsiaTheme="majorEastAsia" w:hAnsiTheme="majorHAnsi" w:cstheme="majorBidi"/>
      <w:spacing w:val="-10"/>
      <w:kern w:val="28"/>
      <w:sz w:val="56"/>
      <w:szCs w:val="56"/>
      <w:lang w:eastAsia="nb-NO"/>
    </w:rPr>
  </w:style>
  <w:style w:type="paragraph" w:styleId="Listeavsnitt">
    <w:name w:val="List Paragraph"/>
    <w:basedOn w:val="Normal"/>
    <w:uiPriority w:val="34"/>
    <w:qFormat/>
    <w:rsid w:val="003F5E7D"/>
    <w:pPr>
      <w:ind w:left="720"/>
      <w:contextualSpacing/>
    </w:pPr>
  </w:style>
  <w:style w:type="character" w:styleId="Fulgthyperkobling">
    <w:name w:val="FollowedHyperlink"/>
    <w:basedOn w:val="Standardskriftforavsnitt"/>
    <w:uiPriority w:val="99"/>
    <w:semiHidden/>
    <w:unhideWhenUsed/>
    <w:rsid w:val="00FB4C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99560">
      <w:bodyDiv w:val="1"/>
      <w:marLeft w:val="0"/>
      <w:marRight w:val="0"/>
      <w:marTop w:val="0"/>
      <w:marBottom w:val="0"/>
      <w:divBdr>
        <w:top w:val="none" w:sz="0" w:space="0" w:color="auto"/>
        <w:left w:val="none" w:sz="0" w:space="0" w:color="auto"/>
        <w:bottom w:val="none" w:sz="0" w:space="0" w:color="auto"/>
        <w:right w:val="none" w:sz="0" w:space="0" w:color="auto"/>
      </w:divBdr>
    </w:div>
    <w:div w:id="206994961">
      <w:bodyDiv w:val="1"/>
      <w:marLeft w:val="0"/>
      <w:marRight w:val="0"/>
      <w:marTop w:val="0"/>
      <w:marBottom w:val="0"/>
      <w:divBdr>
        <w:top w:val="none" w:sz="0" w:space="0" w:color="auto"/>
        <w:left w:val="none" w:sz="0" w:space="0" w:color="auto"/>
        <w:bottom w:val="none" w:sz="0" w:space="0" w:color="auto"/>
        <w:right w:val="none" w:sz="0" w:space="0" w:color="auto"/>
      </w:divBdr>
    </w:div>
    <w:div w:id="500199929">
      <w:bodyDiv w:val="1"/>
      <w:marLeft w:val="0"/>
      <w:marRight w:val="0"/>
      <w:marTop w:val="0"/>
      <w:marBottom w:val="0"/>
      <w:divBdr>
        <w:top w:val="none" w:sz="0" w:space="0" w:color="auto"/>
        <w:left w:val="none" w:sz="0" w:space="0" w:color="auto"/>
        <w:bottom w:val="none" w:sz="0" w:space="0" w:color="auto"/>
        <w:right w:val="none" w:sz="0" w:space="0" w:color="auto"/>
      </w:divBdr>
    </w:div>
    <w:div w:id="628896894">
      <w:bodyDiv w:val="1"/>
      <w:marLeft w:val="0"/>
      <w:marRight w:val="0"/>
      <w:marTop w:val="0"/>
      <w:marBottom w:val="0"/>
      <w:divBdr>
        <w:top w:val="none" w:sz="0" w:space="0" w:color="auto"/>
        <w:left w:val="none" w:sz="0" w:space="0" w:color="auto"/>
        <w:bottom w:val="none" w:sz="0" w:space="0" w:color="auto"/>
        <w:right w:val="none" w:sz="0" w:space="0" w:color="auto"/>
      </w:divBdr>
    </w:div>
    <w:div w:id="723868153">
      <w:bodyDiv w:val="1"/>
      <w:marLeft w:val="0"/>
      <w:marRight w:val="0"/>
      <w:marTop w:val="0"/>
      <w:marBottom w:val="0"/>
      <w:divBdr>
        <w:top w:val="none" w:sz="0" w:space="0" w:color="auto"/>
        <w:left w:val="none" w:sz="0" w:space="0" w:color="auto"/>
        <w:bottom w:val="none" w:sz="0" w:space="0" w:color="auto"/>
        <w:right w:val="none" w:sz="0" w:space="0" w:color="auto"/>
      </w:divBdr>
    </w:div>
    <w:div w:id="730154559">
      <w:bodyDiv w:val="1"/>
      <w:marLeft w:val="0"/>
      <w:marRight w:val="0"/>
      <w:marTop w:val="0"/>
      <w:marBottom w:val="0"/>
      <w:divBdr>
        <w:top w:val="none" w:sz="0" w:space="0" w:color="auto"/>
        <w:left w:val="none" w:sz="0" w:space="0" w:color="auto"/>
        <w:bottom w:val="none" w:sz="0" w:space="0" w:color="auto"/>
        <w:right w:val="none" w:sz="0" w:space="0" w:color="auto"/>
      </w:divBdr>
    </w:div>
    <w:div w:id="851728524">
      <w:bodyDiv w:val="1"/>
      <w:marLeft w:val="0"/>
      <w:marRight w:val="0"/>
      <w:marTop w:val="0"/>
      <w:marBottom w:val="0"/>
      <w:divBdr>
        <w:top w:val="none" w:sz="0" w:space="0" w:color="auto"/>
        <w:left w:val="none" w:sz="0" w:space="0" w:color="auto"/>
        <w:bottom w:val="none" w:sz="0" w:space="0" w:color="auto"/>
        <w:right w:val="none" w:sz="0" w:space="0" w:color="auto"/>
      </w:divBdr>
    </w:div>
    <w:div w:id="1102726905">
      <w:bodyDiv w:val="1"/>
      <w:marLeft w:val="0"/>
      <w:marRight w:val="0"/>
      <w:marTop w:val="0"/>
      <w:marBottom w:val="0"/>
      <w:divBdr>
        <w:top w:val="none" w:sz="0" w:space="0" w:color="auto"/>
        <w:left w:val="none" w:sz="0" w:space="0" w:color="auto"/>
        <w:bottom w:val="none" w:sz="0" w:space="0" w:color="auto"/>
        <w:right w:val="none" w:sz="0" w:space="0" w:color="auto"/>
      </w:divBdr>
    </w:div>
    <w:div w:id="1308196301">
      <w:bodyDiv w:val="1"/>
      <w:marLeft w:val="0"/>
      <w:marRight w:val="0"/>
      <w:marTop w:val="0"/>
      <w:marBottom w:val="0"/>
      <w:divBdr>
        <w:top w:val="none" w:sz="0" w:space="0" w:color="auto"/>
        <w:left w:val="none" w:sz="0" w:space="0" w:color="auto"/>
        <w:bottom w:val="none" w:sz="0" w:space="0" w:color="auto"/>
        <w:right w:val="none" w:sz="0" w:space="0" w:color="auto"/>
      </w:divBdr>
    </w:div>
    <w:div w:id="1313680872">
      <w:bodyDiv w:val="1"/>
      <w:marLeft w:val="0"/>
      <w:marRight w:val="0"/>
      <w:marTop w:val="0"/>
      <w:marBottom w:val="0"/>
      <w:divBdr>
        <w:top w:val="none" w:sz="0" w:space="0" w:color="auto"/>
        <w:left w:val="none" w:sz="0" w:space="0" w:color="auto"/>
        <w:bottom w:val="none" w:sz="0" w:space="0" w:color="auto"/>
        <w:right w:val="none" w:sz="0" w:space="0" w:color="auto"/>
      </w:divBdr>
    </w:div>
    <w:div w:id="1402097341">
      <w:bodyDiv w:val="1"/>
      <w:marLeft w:val="0"/>
      <w:marRight w:val="0"/>
      <w:marTop w:val="0"/>
      <w:marBottom w:val="0"/>
      <w:divBdr>
        <w:top w:val="none" w:sz="0" w:space="0" w:color="auto"/>
        <w:left w:val="none" w:sz="0" w:space="0" w:color="auto"/>
        <w:bottom w:val="none" w:sz="0" w:space="0" w:color="auto"/>
        <w:right w:val="none" w:sz="0" w:space="0" w:color="auto"/>
      </w:divBdr>
    </w:div>
    <w:div w:id="1486701263">
      <w:bodyDiv w:val="1"/>
      <w:marLeft w:val="0"/>
      <w:marRight w:val="0"/>
      <w:marTop w:val="0"/>
      <w:marBottom w:val="0"/>
      <w:divBdr>
        <w:top w:val="none" w:sz="0" w:space="0" w:color="auto"/>
        <w:left w:val="none" w:sz="0" w:space="0" w:color="auto"/>
        <w:bottom w:val="none" w:sz="0" w:space="0" w:color="auto"/>
        <w:right w:val="none" w:sz="0" w:space="0" w:color="auto"/>
      </w:divBdr>
    </w:div>
    <w:div w:id="1527332967">
      <w:bodyDiv w:val="1"/>
      <w:marLeft w:val="0"/>
      <w:marRight w:val="0"/>
      <w:marTop w:val="0"/>
      <w:marBottom w:val="0"/>
      <w:divBdr>
        <w:top w:val="none" w:sz="0" w:space="0" w:color="auto"/>
        <w:left w:val="none" w:sz="0" w:space="0" w:color="auto"/>
        <w:bottom w:val="none" w:sz="0" w:space="0" w:color="auto"/>
        <w:right w:val="none" w:sz="0" w:space="0" w:color="auto"/>
      </w:divBdr>
    </w:div>
    <w:div w:id="1560244576">
      <w:bodyDiv w:val="1"/>
      <w:marLeft w:val="0"/>
      <w:marRight w:val="0"/>
      <w:marTop w:val="0"/>
      <w:marBottom w:val="0"/>
      <w:divBdr>
        <w:top w:val="none" w:sz="0" w:space="0" w:color="auto"/>
        <w:left w:val="none" w:sz="0" w:space="0" w:color="auto"/>
        <w:bottom w:val="none" w:sz="0" w:space="0" w:color="auto"/>
        <w:right w:val="none" w:sz="0" w:space="0" w:color="auto"/>
      </w:divBdr>
    </w:div>
    <w:div w:id="1670477768">
      <w:bodyDiv w:val="1"/>
      <w:marLeft w:val="0"/>
      <w:marRight w:val="0"/>
      <w:marTop w:val="0"/>
      <w:marBottom w:val="0"/>
      <w:divBdr>
        <w:top w:val="none" w:sz="0" w:space="0" w:color="auto"/>
        <w:left w:val="none" w:sz="0" w:space="0" w:color="auto"/>
        <w:bottom w:val="none" w:sz="0" w:space="0" w:color="auto"/>
        <w:right w:val="none" w:sz="0" w:space="0" w:color="auto"/>
      </w:divBdr>
      <w:divsChild>
        <w:div w:id="674654633">
          <w:marLeft w:val="0"/>
          <w:marRight w:val="0"/>
          <w:marTop w:val="0"/>
          <w:marBottom w:val="0"/>
          <w:divBdr>
            <w:top w:val="none" w:sz="0" w:space="0" w:color="auto"/>
            <w:left w:val="none" w:sz="0" w:space="0" w:color="auto"/>
            <w:bottom w:val="none" w:sz="0" w:space="0" w:color="auto"/>
            <w:right w:val="none" w:sz="0" w:space="0" w:color="auto"/>
          </w:divBdr>
        </w:div>
        <w:div w:id="525601730">
          <w:marLeft w:val="0"/>
          <w:marRight w:val="0"/>
          <w:marTop w:val="0"/>
          <w:marBottom w:val="0"/>
          <w:divBdr>
            <w:top w:val="none" w:sz="0" w:space="0" w:color="auto"/>
            <w:left w:val="none" w:sz="0" w:space="0" w:color="auto"/>
            <w:bottom w:val="none" w:sz="0" w:space="0" w:color="auto"/>
            <w:right w:val="none" w:sz="0" w:space="0" w:color="auto"/>
          </w:divBdr>
        </w:div>
        <w:div w:id="725639688">
          <w:marLeft w:val="0"/>
          <w:marRight w:val="0"/>
          <w:marTop w:val="0"/>
          <w:marBottom w:val="0"/>
          <w:divBdr>
            <w:top w:val="none" w:sz="0" w:space="0" w:color="auto"/>
            <w:left w:val="none" w:sz="0" w:space="0" w:color="auto"/>
            <w:bottom w:val="none" w:sz="0" w:space="0" w:color="auto"/>
            <w:right w:val="none" w:sz="0" w:space="0" w:color="auto"/>
          </w:divBdr>
        </w:div>
      </w:divsChild>
    </w:div>
    <w:div w:id="1672223745">
      <w:bodyDiv w:val="1"/>
      <w:marLeft w:val="0"/>
      <w:marRight w:val="0"/>
      <w:marTop w:val="0"/>
      <w:marBottom w:val="0"/>
      <w:divBdr>
        <w:top w:val="none" w:sz="0" w:space="0" w:color="auto"/>
        <w:left w:val="none" w:sz="0" w:space="0" w:color="auto"/>
        <w:bottom w:val="none" w:sz="0" w:space="0" w:color="auto"/>
        <w:right w:val="none" w:sz="0" w:space="0" w:color="auto"/>
      </w:divBdr>
    </w:div>
    <w:div w:id="1727872825">
      <w:bodyDiv w:val="1"/>
      <w:marLeft w:val="0"/>
      <w:marRight w:val="0"/>
      <w:marTop w:val="0"/>
      <w:marBottom w:val="0"/>
      <w:divBdr>
        <w:top w:val="none" w:sz="0" w:space="0" w:color="auto"/>
        <w:left w:val="none" w:sz="0" w:space="0" w:color="auto"/>
        <w:bottom w:val="none" w:sz="0" w:space="0" w:color="auto"/>
        <w:right w:val="none" w:sz="0" w:space="0" w:color="auto"/>
      </w:divBdr>
      <w:divsChild>
        <w:div w:id="2017229558">
          <w:marLeft w:val="0"/>
          <w:marRight w:val="0"/>
          <w:marTop w:val="0"/>
          <w:marBottom w:val="0"/>
          <w:divBdr>
            <w:top w:val="none" w:sz="0" w:space="0" w:color="auto"/>
            <w:left w:val="none" w:sz="0" w:space="0" w:color="auto"/>
            <w:bottom w:val="none" w:sz="0" w:space="0" w:color="auto"/>
            <w:right w:val="none" w:sz="0" w:space="0" w:color="auto"/>
          </w:divBdr>
        </w:div>
        <w:div w:id="1413354210">
          <w:marLeft w:val="0"/>
          <w:marRight w:val="0"/>
          <w:marTop w:val="0"/>
          <w:marBottom w:val="0"/>
          <w:divBdr>
            <w:top w:val="none" w:sz="0" w:space="0" w:color="auto"/>
            <w:left w:val="none" w:sz="0" w:space="0" w:color="auto"/>
            <w:bottom w:val="none" w:sz="0" w:space="0" w:color="auto"/>
            <w:right w:val="none" w:sz="0" w:space="0" w:color="auto"/>
          </w:divBdr>
        </w:div>
        <w:div w:id="1959944655">
          <w:marLeft w:val="0"/>
          <w:marRight w:val="0"/>
          <w:marTop w:val="0"/>
          <w:marBottom w:val="0"/>
          <w:divBdr>
            <w:top w:val="none" w:sz="0" w:space="0" w:color="auto"/>
            <w:left w:val="none" w:sz="0" w:space="0" w:color="auto"/>
            <w:bottom w:val="none" w:sz="0" w:space="0" w:color="auto"/>
            <w:right w:val="none" w:sz="0" w:space="0" w:color="auto"/>
          </w:divBdr>
        </w:div>
      </w:divsChild>
    </w:div>
    <w:div w:id="1833984782">
      <w:bodyDiv w:val="1"/>
      <w:marLeft w:val="0"/>
      <w:marRight w:val="0"/>
      <w:marTop w:val="0"/>
      <w:marBottom w:val="0"/>
      <w:divBdr>
        <w:top w:val="none" w:sz="0" w:space="0" w:color="auto"/>
        <w:left w:val="none" w:sz="0" w:space="0" w:color="auto"/>
        <w:bottom w:val="none" w:sz="0" w:space="0" w:color="auto"/>
        <w:right w:val="none" w:sz="0" w:space="0" w:color="auto"/>
      </w:divBdr>
    </w:div>
    <w:div w:id="1878540257">
      <w:bodyDiv w:val="1"/>
      <w:marLeft w:val="0"/>
      <w:marRight w:val="0"/>
      <w:marTop w:val="0"/>
      <w:marBottom w:val="0"/>
      <w:divBdr>
        <w:top w:val="none" w:sz="0" w:space="0" w:color="auto"/>
        <w:left w:val="none" w:sz="0" w:space="0" w:color="auto"/>
        <w:bottom w:val="none" w:sz="0" w:space="0" w:color="auto"/>
        <w:right w:val="none" w:sz="0" w:space="0" w:color="auto"/>
      </w:divBdr>
    </w:div>
    <w:div w:id="1896618507">
      <w:bodyDiv w:val="1"/>
      <w:marLeft w:val="0"/>
      <w:marRight w:val="0"/>
      <w:marTop w:val="0"/>
      <w:marBottom w:val="0"/>
      <w:divBdr>
        <w:top w:val="none" w:sz="0" w:space="0" w:color="auto"/>
        <w:left w:val="none" w:sz="0" w:space="0" w:color="auto"/>
        <w:bottom w:val="none" w:sz="0" w:space="0" w:color="auto"/>
        <w:right w:val="none" w:sz="0" w:space="0" w:color="auto"/>
      </w:divBdr>
    </w:div>
    <w:div w:id="1948535438">
      <w:bodyDiv w:val="1"/>
      <w:marLeft w:val="0"/>
      <w:marRight w:val="0"/>
      <w:marTop w:val="0"/>
      <w:marBottom w:val="0"/>
      <w:divBdr>
        <w:top w:val="none" w:sz="0" w:space="0" w:color="auto"/>
        <w:left w:val="none" w:sz="0" w:space="0" w:color="auto"/>
        <w:bottom w:val="none" w:sz="0" w:space="0" w:color="auto"/>
        <w:right w:val="none" w:sz="0" w:space="0" w:color="auto"/>
      </w:divBdr>
      <w:divsChild>
        <w:div w:id="627245792">
          <w:marLeft w:val="0"/>
          <w:marRight w:val="0"/>
          <w:marTop w:val="0"/>
          <w:marBottom w:val="0"/>
          <w:divBdr>
            <w:top w:val="none" w:sz="0" w:space="0" w:color="auto"/>
            <w:left w:val="none" w:sz="0" w:space="0" w:color="auto"/>
            <w:bottom w:val="none" w:sz="0" w:space="0" w:color="auto"/>
            <w:right w:val="none" w:sz="0" w:space="0" w:color="auto"/>
          </w:divBdr>
        </w:div>
        <w:div w:id="1146707185">
          <w:marLeft w:val="0"/>
          <w:marRight w:val="0"/>
          <w:marTop w:val="0"/>
          <w:marBottom w:val="0"/>
          <w:divBdr>
            <w:top w:val="none" w:sz="0" w:space="0" w:color="auto"/>
            <w:left w:val="none" w:sz="0" w:space="0" w:color="auto"/>
            <w:bottom w:val="none" w:sz="0" w:space="0" w:color="auto"/>
            <w:right w:val="none" w:sz="0" w:space="0" w:color="auto"/>
          </w:divBdr>
        </w:div>
        <w:div w:id="740444320">
          <w:marLeft w:val="0"/>
          <w:marRight w:val="0"/>
          <w:marTop w:val="0"/>
          <w:marBottom w:val="0"/>
          <w:divBdr>
            <w:top w:val="none" w:sz="0" w:space="0" w:color="auto"/>
            <w:left w:val="none" w:sz="0" w:space="0" w:color="auto"/>
            <w:bottom w:val="none" w:sz="0" w:space="0" w:color="auto"/>
            <w:right w:val="none" w:sz="0" w:space="0" w:color="auto"/>
          </w:divBdr>
        </w:div>
        <w:div w:id="790898182">
          <w:marLeft w:val="0"/>
          <w:marRight w:val="0"/>
          <w:marTop w:val="0"/>
          <w:marBottom w:val="0"/>
          <w:divBdr>
            <w:top w:val="none" w:sz="0" w:space="0" w:color="auto"/>
            <w:left w:val="none" w:sz="0" w:space="0" w:color="auto"/>
            <w:bottom w:val="none" w:sz="0" w:space="0" w:color="auto"/>
            <w:right w:val="none" w:sz="0" w:space="0" w:color="auto"/>
          </w:divBdr>
        </w:div>
        <w:div w:id="1257785920">
          <w:marLeft w:val="0"/>
          <w:marRight w:val="0"/>
          <w:marTop w:val="0"/>
          <w:marBottom w:val="0"/>
          <w:divBdr>
            <w:top w:val="none" w:sz="0" w:space="0" w:color="auto"/>
            <w:left w:val="none" w:sz="0" w:space="0" w:color="auto"/>
            <w:bottom w:val="none" w:sz="0" w:space="0" w:color="auto"/>
            <w:right w:val="none" w:sz="0" w:space="0" w:color="auto"/>
          </w:divBdr>
        </w:div>
        <w:div w:id="642584848">
          <w:marLeft w:val="0"/>
          <w:marRight w:val="0"/>
          <w:marTop w:val="0"/>
          <w:marBottom w:val="0"/>
          <w:divBdr>
            <w:top w:val="none" w:sz="0" w:space="0" w:color="auto"/>
            <w:left w:val="none" w:sz="0" w:space="0" w:color="auto"/>
            <w:bottom w:val="none" w:sz="0" w:space="0" w:color="auto"/>
            <w:right w:val="none" w:sz="0" w:space="0" w:color="auto"/>
          </w:divBdr>
        </w:div>
        <w:div w:id="769396931">
          <w:marLeft w:val="0"/>
          <w:marRight w:val="0"/>
          <w:marTop w:val="0"/>
          <w:marBottom w:val="0"/>
          <w:divBdr>
            <w:top w:val="none" w:sz="0" w:space="0" w:color="auto"/>
            <w:left w:val="none" w:sz="0" w:space="0" w:color="auto"/>
            <w:bottom w:val="none" w:sz="0" w:space="0" w:color="auto"/>
            <w:right w:val="none" w:sz="0" w:space="0" w:color="auto"/>
          </w:divBdr>
        </w:div>
        <w:div w:id="318121698">
          <w:marLeft w:val="0"/>
          <w:marRight w:val="0"/>
          <w:marTop w:val="0"/>
          <w:marBottom w:val="0"/>
          <w:divBdr>
            <w:top w:val="none" w:sz="0" w:space="0" w:color="auto"/>
            <w:left w:val="none" w:sz="0" w:space="0" w:color="auto"/>
            <w:bottom w:val="none" w:sz="0" w:space="0" w:color="auto"/>
            <w:right w:val="none" w:sz="0" w:space="0" w:color="auto"/>
          </w:divBdr>
        </w:div>
        <w:div w:id="1232930132">
          <w:marLeft w:val="0"/>
          <w:marRight w:val="0"/>
          <w:marTop w:val="0"/>
          <w:marBottom w:val="0"/>
          <w:divBdr>
            <w:top w:val="none" w:sz="0" w:space="0" w:color="auto"/>
            <w:left w:val="none" w:sz="0" w:space="0" w:color="auto"/>
            <w:bottom w:val="none" w:sz="0" w:space="0" w:color="auto"/>
            <w:right w:val="none" w:sz="0" w:space="0" w:color="auto"/>
          </w:divBdr>
        </w:div>
        <w:div w:id="16666720">
          <w:marLeft w:val="0"/>
          <w:marRight w:val="0"/>
          <w:marTop w:val="0"/>
          <w:marBottom w:val="0"/>
          <w:divBdr>
            <w:top w:val="none" w:sz="0" w:space="0" w:color="auto"/>
            <w:left w:val="none" w:sz="0" w:space="0" w:color="auto"/>
            <w:bottom w:val="none" w:sz="0" w:space="0" w:color="auto"/>
            <w:right w:val="none" w:sz="0" w:space="0" w:color="auto"/>
          </w:divBdr>
        </w:div>
        <w:div w:id="6488220">
          <w:marLeft w:val="0"/>
          <w:marRight w:val="0"/>
          <w:marTop w:val="0"/>
          <w:marBottom w:val="0"/>
          <w:divBdr>
            <w:top w:val="none" w:sz="0" w:space="0" w:color="auto"/>
            <w:left w:val="none" w:sz="0" w:space="0" w:color="auto"/>
            <w:bottom w:val="none" w:sz="0" w:space="0" w:color="auto"/>
            <w:right w:val="none" w:sz="0" w:space="0" w:color="auto"/>
          </w:divBdr>
        </w:div>
        <w:div w:id="1516379110">
          <w:marLeft w:val="0"/>
          <w:marRight w:val="0"/>
          <w:marTop w:val="0"/>
          <w:marBottom w:val="0"/>
          <w:divBdr>
            <w:top w:val="none" w:sz="0" w:space="0" w:color="auto"/>
            <w:left w:val="none" w:sz="0" w:space="0" w:color="auto"/>
            <w:bottom w:val="none" w:sz="0" w:space="0" w:color="auto"/>
            <w:right w:val="none" w:sz="0" w:space="0" w:color="auto"/>
          </w:divBdr>
        </w:div>
        <w:div w:id="1401517454">
          <w:marLeft w:val="0"/>
          <w:marRight w:val="0"/>
          <w:marTop w:val="0"/>
          <w:marBottom w:val="0"/>
          <w:divBdr>
            <w:top w:val="none" w:sz="0" w:space="0" w:color="auto"/>
            <w:left w:val="none" w:sz="0" w:space="0" w:color="auto"/>
            <w:bottom w:val="none" w:sz="0" w:space="0" w:color="auto"/>
            <w:right w:val="none" w:sz="0" w:space="0" w:color="auto"/>
          </w:divBdr>
        </w:div>
      </w:divsChild>
    </w:div>
    <w:div w:id="19523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ottak@kmd.dep.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larspr&#229;k.no"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72091/Planning_for_the_Futur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facebook.com/" TargetMode="External"/><Relationship Id="rId1" Type="http://schemas.openxmlformats.org/officeDocument/2006/relationships/hyperlink" Target="http://www.facebook.com/" TargetMode="External"/><Relationship Id="rId4" Type="http://schemas.openxmlformats.org/officeDocument/2006/relationships/image" Target="cid:image001.png@01D62002.33434B8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F779E-E00E-46F0-A4B3-024E32F4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3748</Words>
  <Characters>19865</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Sømme</dc:creator>
  <cp:keywords/>
  <dc:description/>
  <cp:lastModifiedBy>Erik Sennesvik</cp:lastModifiedBy>
  <cp:revision>8</cp:revision>
  <cp:lastPrinted>2020-08-17T10:51:00Z</cp:lastPrinted>
  <dcterms:created xsi:type="dcterms:W3CDTF">2020-08-17T10:38:00Z</dcterms:created>
  <dcterms:modified xsi:type="dcterms:W3CDTF">2020-08-20T11:11:00Z</dcterms:modified>
</cp:coreProperties>
</file>