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D3" w:rsidRPr="005536D3" w:rsidRDefault="005536D3" w:rsidP="005536D3">
      <w:pPr>
        <w:rPr>
          <w:vanish/>
        </w:rPr>
      </w:pPr>
      <w:r w:rsidRPr="005536D3">
        <w:rPr>
          <w:vanish/>
        </w:rPr>
        <w:t>Øverst i skjemaet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536D3" w:rsidRPr="005536D3" w:rsidTr="005536D3">
        <w:trPr>
          <w:tblCellSpacing w:w="0" w:type="dxa"/>
        </w:trPr>
        <w:tc>
          <w:tcPr>
            <w:tcW w:w="5000" w:type="pct"/>
            <w:hideMark/>
          </w:tcPr>
          <w:p w:rsidR="005536D3" w:rsidRPr="005536D3" w:rsidRDefault="00C275CB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Egge I</w:t>
            </w:r>
            <w:r w:rsidR="005536D3" w:rsidRPr="005536D3">
              <w:rPr>
                <w:rFonts w:ascii="Verdana" w:hAnsi="Verdana"/>
                <w:b/>
                <w:sz w:val="28"/>
                <w:szCs w:val="28"/>
              </w:rPr>
              <w:t>L's holdning til alkohol</w:t>
            </w:r>
            <w:r w:rsidR="00C934A5">
              <w:rPr>
                <w:rFonts w:ascii="Verdana" w:hAnsi="Verdana"/>
                <w:b/>
                <w:sz w:val="28"/>
                <w:szCs w:val="28"/>
              </w:rPr>
              <w:t>, andre rusmidler og doping.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5536D3" w:rsidRPr="005536D3" w:rsidTr="005536D3">
              <w:trPr>
                <w:tblCellSpacing w:w="0" w:type="dxa"/>
              </w:trPr>
              <w:tc>
                <w:tcPr>
                  <w:tcW w:w="9072" w:type="dxa"/>
                  <w:hideMark/>
                </w:tcPr>
                <w:p w:rsidR="005536D3" w:rsidRDefault="005536D3" w:rsidP="005536D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1. Egge I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t>L skal</w:t>
                  </w: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 xml:space="preserve"> fremstå som en organisasjon som arbeider mot bruk av alkohol</w:t>
                  </w:r>
                  <w:r w:rsidR="00C934A5">
                    <w:rPr>
                      <w:rFonts w:ascii="Verdana" w:hAnsi="Verdana"/>
                      <w:sz w:val="24"/>
                      <w:szCs w:val="24"/>
                    </w:rPr>
                    <w:t xml:space="preserve"> og andre rusmidler</w:t>
                  </w: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 xml:space="preserve"> i idrettslig sammenheng. </w:t>
                  </w:r>
                </w:p>
                <w:p w:rsidR="005536D3" w:rsidRPr="005536D3" w:rsidRDefault="005536D3" w:rsidP="005536D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>2. Barn og unge som deltar i aldersbestemte klasser (under 18 år) skal møte et trygt og alkoholfritt idrettsmiljø. Trenere, ledere og utøvere skal fremstå som gode forbilder for barn og unge og ikke nyte alkohol i sa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t>mvær med utøvere i denne alder.</w:t>
                  </w:r>
                </w:p>
                <w:p w:rsidR="005536D3" w:rsidRPr="005536D3" w:rsidRDefault="005536D3" w:rsidP="005536D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>3. Medlemmene i organisasjonen skal informeres om de skadevirkninger alkohol</w:t>
                  </w:r>
                  <w:r w:rsidR="00C934A5">
                    <w:rPr>
                      <w:rFonts w:ascii="Verdana" w:hAnsi="Verdana"/>
                      <w:sz w:val="24"/>
                      <w:szCs w:val="24"/>
                    </w:rPr>
                    <w:t xml:space="preserve"> og andre rusmidler</w:t>
                  </w: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 xml:space="preserve"> har på prestasjonsevnen, si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t>kkerheten og det sosiale miljø.</w:t>
                  </w:r>
                </w:p>
                <w:p w:rsidR="005536D3" w:rsidRDefault="005536D3" w:rsidP="005536D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>4. Tribunekulturen skal være trygg, familievennlig og alkoholfri. På tribunene skal det derfor ikke nytes alkohol i tilknytning til konkurranseaktiviteter. I lokaler tilknyttet idrettsanlegg gjelder de kommunale skjenkebestemme</w:t>
                  </w:r>
                  <w:r w:rsidR="00C934A5">
                    <w:rPr>
                      <w:rFonts w:ascii="Verdana" w:hAnsi="Verdana"/>
                      <w:sz w:val="24"/>
                      <w:szCs w:val="24"/>
                    </w:rPr>
                    <w:t xml:space="preserve">lser </w:t>
                  </w: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>derso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t>m lokalet leies ut til private.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br/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br/>
                    <w:t>5. Egge I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L</w:t>
                  </w: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 xml:space="preserve"> skal ha en restriktiv holdning til samarbeidsavtaler med bedrifter som har en vesentlig del av sin virksomhet knyttet til salg av alkoholholdige drikke/ produkter. Alle organisasjonsledd pålegges å følge norsk alkohol-lov med forskrifter og retningslinjer. Arenareklame og utstyrsreklame utføres iht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  <w:r w:rsidRPr="005536D3">
                    <w:rPr>
                      <w:rFonts w:ascii="Verdana" w:hAnsi="Verdana"/>
                      <w:sz w:val="24"/>
                      <w:szCs w:val="24"/>
                    </w:rPr>
                    <w:t xml:space="preserve"> gjeldende lovverk. All reklame for alkoholholdig drikk er forbudt. Alkoholholdig drikk er definert som drikk med alkoholinnhold over 2,50 volumprosent alkohol. I utgangspunktet rammes ikke reklame for lettøl av forbudet. Det er imidlertid forbudt å reklamere for andre varer med samme varemerke eller kjennetegn som alkoholholdig drikk. Dette stiller sæ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t>rskilte krav til lettøl reklame.</w:t>
                  </w:r>
                </w:p>
                <w:p w:rsidR="00C934A5" w:rsidRPr="005536D3" w:rsidRDefault="00C934A5" w:rsidP="005536D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sz w:val="24"/>
                      <w:szCs w:val="24"/>
                    </w:rPr>
                    <w:t>6. Det er nulltolera</w:t>
                  </w:r>
                  <w:r w:rsidR="00C275CB">
                    <w:rPr>
                      <w:rFonts w:ascii="Verdana" w:hAnsi="Verdana"/>
                      <w:sz w:val="24"/>
                      <w:szCs w:val="24"/>
                    </w:rPr>
                    <w:t>nse for bruk av doping i Egge I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>L</w:t>
                  </w:r>
                  <w:r w:rsidR="006A6169">
                    <w:rPr>
                      <w:rFonts w:ascii="Verdana" w:hAnsi="Verdana"/>
                      <w:sz w:val="24"/>
                      <w:szCs w:val="24"/>
                    </w:rPr>
                    <w:t>.</w:t>
                  </w:r>
                  <w:r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6A6169">
                    <w:rPr>
                      <w:rFonts w:ascii="Verdana" w:hAnsi="Verdana"/>
                      <w:sz w:val="24"/>
                      <w:szCs w:val="24"/>
                    </w:rPr>
                    <w:t>Alle idrettsutøvere</w:t>
                  </w:r>
                  <w:r w:rsidRPr="00C934A5">
                    <w:rPr>
                      <w:rFonts w:ascii="Verdana" w:hAnsi="Verdana"/>
                      <w:sz w:val="24"/>
                      <w:szCs w:val="24"/>
                    </w:rPr>
                    <w:t xml:space="preserve"> må følge Norges idrettsforbund og olympiske og paralympiske komités bestemmelser om doping.</w:t>
                  </w:r>
                  <w:bookmarkStart w:id="0" w:name="_GoBack"/>
                  <w:bookmarkEnd w:id="0"/>
                </w:p>
                <w:p w:rsidR="005536D3" w:rsidRPr="005536D3" w:rsidRDefault="005536D3" w:rsidP="005536D3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5536D3" w:rsidRPr="005536D3" w:rsidRDefault="005536D3" w:rsidP="005536D3">
            <w:pPr>
              <w:rPr>
                <w:rFonts w:ascii="Verdana" w:hAnsi="Verdana"/>
              </w:rPr>
            </w:pPr>
          </w:p>
        </w:tc>
      </w:tr>
    </w:tbl>
    <w:p w:rsidR="0014197E" w:rsidRDefault="0014197E"/>
    <w:sectPr w:rsidR="0014197E" w:rsidSect="006F6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5536D3"/>
    <w:rsid w:val="0014197E"/>
    <w:rsid w:val="005536D3"/>
    <w:rsid w:val="006A6169"/>
    <w:rsid w:val="006F632A"/>
    <w:rsid w:val="00C275CB"/>
    <w:rsid w:val="00C9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Steinkjer Kommune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Arne Garnvik</dc:creator>
  <cp:lastModifiedBy>Bjørn Kristian</cp:lastModifiedBy>
  <cp:revision>2</cp:revision>
  <dcterms:created xsi:type="dcterms:W3CDTF">2013-06-16T20:27:00Z</dcterms:created>
  <dcterms:modified xsi:type="dcterms:W3CDTF">2013-06-16T20:27:00Z</dcterms:modified>
</cp:coreProperties>
</file>